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EBAEF" w14:textId="357D768D" w:rsidR="00F724AE" w:rsidRPr="00E921E6" w:rsidRDefault="00F724AE" w:rsidP="004B40C6">
      <w:pPr>
        <w:spacing w:line="360" w:lineRule="auto"/>
        <w:rPr>
          <w:rFonts w:ascii="Times New Roman" w:hAnsi="Times New Roman" w:cs="Times New Roman"/>
          <w:sz w:val="30"/>
          <w:szCs w:val="30"/>
        </w:rPr>
      </w:pPr>
      <w:r w:rsidRPr="00E921E6">
        <w:rPr>
          <w:rFonts w:ascii="Times New Roman" w:hAnsi="Times New Roman" w:cs="Times New Roman" w:hint="eastAsia"/>
          <w:b/>
          <w:bCs/>
          <w:sz w:val="30"/>
          <w:szCs w:val="30"/>
        </w:rPr>
        <w:t>Title</w:t>
      </w:r>
      <w:r w:rsidRPr="00E921E6">
        <w:rPr>
          <w:rFonts w:ascii="Times New Roman" w:hAnsi="Times New Roman" w:cs="Times New Roman" w:hint="eastAsia"/>
          <w:sz w:val="30"/>
          <w:szCs w:val="30"/>
        </w:rPr>
        <w:t>:</w:t>
      </w:r>
      <w:r w:rsidR="00E921E6">
        <w:rPr>
          <w:rFonts w:ascii="Times New Roman" w:hAnsi="Times New Roman" w:cs="Times New Roman" w:hint="eastAsia"/>
          <w:sz w:val="30"/>
          <w:szCs w:val="30"/>
        </w:rPr>
        <w:t xml:space="preserve"> </w:t>
      </w:r>
      <w:r w:rsidR="00BD3AD3" w:rsidRPr="00E921E6">
        <w:rPr>
          <w:rFonts w:ascii="Times New Roman" w:hAnsi="Times New Roman" w:cs="Times New Roman" w:hint="eastAsia"/>
          <w:sz w:val="30"/>
          <w:szCs w:val="30"/>
        </w:rPr>
        <w:t>Prefrontal inputs to the basolateral amygdala mediate the fear renewal</w:t>
      </w:r>
    </w:p>
    <w:p w14:paraId="76822DCE" w14:textId="78828BB5" w:rsidR="00F724AE" w:rsidRPr="006E523F" w:rsidRDefault="00F724AE" w:rsidP="004B40C6">
      <w:pPr>
        <w:spacing w:line="360" w:lineRule="auto"/>
        <w:rPr>
          <w:rFonts w:ascii="Times New Roman" w:hAnsi="Times New Roman" w:cs="Times New Roman"/>
          <w:sz w:val="22"/>
        </w:rPr>
      </w:pPr>
      <w:r w:rsidRPr="00E921E6">
        <w:rPr>
          <w:rFonts w:ascii="Times New Roman" w:hAnsi="Times New Roman" w:cs="Times New Roman" w:hint="eastAsia"/>
          <w:b/>
          <w:bCs/>
          <w:sz w:val="24"/>
          <w:szCs w:val="24"/>
        </w:rPr>
        <w:t>Authors:</w:t>
      </w:r>
      <w:r w:rsidR="00BD3AD3" w:rsidRPr="00E921E6">
        <w:rPr>
          <w:rFonts w:ascii="Times New Roman" w:hAnsi="Times New Roman" w:cs="Times New Roman" w:hint="eastAsia"/>
          <w:b/>
          <w:bCs/>
          <w:szCs w:val="20"/>
        </w:rPr>
        <w:t xml:space="preserve"> </w:t>
      </w:r>
      <w:r w:rsidR="00BD3AD3" w:rsidRPr="00E921E6">
        <w:rPr>
          <w:rFonts w:ascii="Times New Roman" w:hAnsi="Times New Roman" w:cs="Times New Roman" w:hint="eastAsia"/>
          <w:sz w:val="22"/>
        </w:rPr>
        <w:t>Jieun Lee</w:t>
      </w:r>
      <w:r w:rsidR="00012224" w:rsidRPr="00E921E6">
        <w:rPr>
          <w:rFonts w:ascii="Times New Roman" w:hAnsi="Times New Roman" w:cs="Times New Roman" w:hint="eastAsia"/>
          <w:sz w:val="22"/>
          <w:vertAlign w:val="superscript"/>
        </w:rPr>
        <w:t>1, 2</w:t>
      </w:r>
      <w:r w:rsidR="00BD3AD3" w:rsidRPr="00E921E6">
        <w:rPr>
          <w:rFonts w:ascii="Times New Roman" w:hAnsi="Times New Roman" w:cs="Times New Roman" w:hint="eastAsia"/>
          <w:sz w:val="22"/>
          <w:vertAlign w:val="superscript"/>
        </w:rPr>
        <w:t>,</w:t>
      </w:r>
      <w:r w:rsidR="00012224" w:rsidRPr="00E921E6">
        <w:rPr>
          <w:rFonts w:ascii="Times New Roman" w:hAnsi="Times New Roman" w:cs="Times New Roman" w:hint="eastAsia"/>
          <w:sz w:val="22"/>
          <w:vertAlign w:val="superscript"/>
        </w:rPr>
        <w:t xml:space="preserve"> #</w:t>
      </w:r>
      <w:r w:rsidR="00012224" w:rsidRPr="00E921E6">
        <w:rPr>
          <w:rFonts w:ascii="Times New Roman" w:hAnsi="Times New Roman" w:cs="Times New Roman" w:hint="eastAsia"/>
          <w:sz w:val="22"/>
        </w:rPr>
        <w:t>, E</w:t>
      </w:r>
      <w:r w:rsidR="00BD3AD3" w:rsidRPr="00E921E6">
        <w:rPr>
          <w:rFonts w:ascii="Times New Roman" w:hAnsi="Times New Roman" w:cs="Times New Roman" w:hint="eastAsia"/>
          <w:sz w:val="22"/>
        </w:rPr>
        <w:t xml:space="preserve">um-Ji </w:t>
      </w:r>
      <w:proofErr w:type="spellStart"/>
      <w:r w:rsidR="00BD3AD3" w:rsidRPr="00E921E6">
        <w:rPr>
          <w:rFonts w:ascii="Times New Roman" w:hAnsi="Times New Roman" w:cs="Times New Roman" w:hint="eastAsia"/>
          <w:sz w:val="22"/>
        </w:rPr>
        <w:t>Kim</w:t>
      </w:r>
      <w:r w:rsidR="00012224" w:rsidRPr="00E921E6">
        <w:rPr>
          <w:rFonts w:ascii="Times New Roman" w:hAnsi="Times New Roman" w:cs="Times New Roman" w:hint="eastAsia"/>
          <w:sz w:val="22"/>
          <w:vertAlign w:val="superscript"/>
        </w:rPr>
        <w:t>1</w:t>
      </w:r>
      <w:proofErr w:type="spellEnd"/>
      <w:r w:rsidR="00012224" w:rsidRPr="006E523F">
        <w:rPr>
          <w:rFonts w:ascii="Times New Roman" w:hAnsi="Times New Roman" w:cs="Times New Roman" w:hint="eastAsia"/>
          <w:sz w:val="22"/>
          <w:vertAlign w:val="superscript"/>
        </w:rPr>
        <w:t>#</w:t>
      </w:r>
      <w:r w:rsidR="00BD3AD3" w:rsidRPr="006E523F">
        <w:rPr>
          <w:rFonts w:ascii="Times New Roman" w:hAnsi="Times New Roman" w:cs="Times New Roman" w:hint="eastAsia"/>
          <w:sz w:val="22"/>
        </w:rPr>
        <w:t xml:space="preserve">, </w:t>
      </w:r>
      <w:proofErr w:type="spellStart"/>
      <w:r w:rsidR="008826C4" w:rsidRPr="006E523F">
        <w:rPr>
          <w:rFonts w:ascii="Times New Roman" w:hAnsi="Times New Roman" w:cs="Times New Roman" w:hint="eastAsia"/>
          <w:sz w:val="22"/>
        </w:rPr>
        <w:t>Jungeun</w:t>
      </w:r>
      <w:proofErr w:type="spellEnd"/>
      <w:r w:rsidR="008826C4" w:rsidRPr="006E523F">
        <w:rPr>
          <w:rFonts w:ascii="Times New Roman" w:hAnsi="Times New Roman" w:cs="Times New Roman" w:hint="eastAsia"/>
          <w:sz w:val="22"/>
        </w:rPr>
        <w:t xml:space="preserve"> </w:t>
      </w:r>
      <w:proofErr w:type="spellStart"/>
      <w:r w:rsidR="008826C4" w:rsidRPr="006E523F">
        <w:rPr>
          <w:rFonts w:ascii="Times New Roman" w:hAnsi="Times New Roman" w:cs="Times New Roman" w:hint="eastAsia"/>
          <w:sz w:val="22"/>
        </w:rPr>
        <w:t>Ji</w:t>
      </w:r>
      <w:r w:rsidR="008826C4" w:rsidRPr="006E523F">
        <w:rPr>
          <w:rFonts w:ascii="Times New Roman" w:hAnsi="Times New Roman" w:cs="Times New Roman" w:hint="eastAsia"/>
          <w:sz w:val="22"/>
          <w:vertAlign w:val="superscript"/>
        </w:rPr>
        <w:t>3</w:t>
      </w:r>
      <w:proofErr w:type="spellEnd"/>
      <w:r w:rsidR="008826C4" w:rsidRPr="006E523F">
        <w:rPr>
          <w:rFonts w:ascii="Times New Roman" w:hAnsi="Times New Roman" w:cs="Times New Roman" w:hint="eastAsia"/>
          <w:sz w:val="22"/>
        </w:rPr>
        <w:t xml:space="preserve">, </w:t>
      </w:r>
      <w:proofErr w:type="spellStart"/>
      <w:r w:rsidR="00BD3AD3" w:rsidRPr="006E523F">
        <w:rPr>
          <w:rFonts w:ascii="Times New Roman" w:hAnsi="Times New Roman" w:cs="Times New Roman" w:hint="eastAsia"/>
          <w:sz w:val="22"/>
        </w:rPr>
        <w:t>Bitna</w:t>
      </w:r>
      <w:proofErr w:type="spellEnd"/>
      <w:r w:rsidR="00BD3AD3" w:rsidRPr="006E523F">
        <w:rPr>
          <w:rFonts w:ascii="Times New Roman" w:hAnsi="Times New Roman" w:cs="Times New Roman" w:hint="eastAsia"/>
          <w:sz w:val="22"/>
        </w:rPr>
        <w:t xml:space="preserve"> </w:t>
      </w:r>
      <w:proofErr w:type="spellStart"/>
      <w:r w:rsidR="00BD3AD3" w:rsidRPr="006E523F">
        <w:rPr>
          <w:rFonts w:ascii="Times New Roman" w:hAnsi="Times New Roman" w:cs="Times New Roman" w:hint="eastAsia"/>
          <w:sz w:val="22"/>
        </w:rPr>
        <w:t>Joo</w:t>
      </w:r>
      <w:r w:rsidR="00012224" w:rsidRPr="006E523F">
        <w:rPr>
          <w:rFonts w:ascii="Times New Roman" w:hAnsi="Times New Roman" w:cs="Times New Roman" w:hint="eastAsia"/>
          <w:sz w:val="22"/>
          <w:vertAlign w:val="superscript"/>
        </w:rPr>
        <w:t>1</w:t>
      </w:r>
      <w:proofErr w:type="spellEnd"/>
      <w:r w:rsidR="00012224" w:rsidRPr="006E523F">
        <w:rPr>
          <w:rFonts w:ascii="Times New Roman" w:hAnsi="Times New Roman" w:cs="Times New Roman" w:hint="eastAsia"/>
          <w:sz w:val="22"/>
          <w:vertAlign w:val="superscript"/>
        </w:rPr>
        <w:t>, 2</w:t>
      </w:r>
      <w:r w:rsidR="00BD3AD3" w:rsidRPr="006E523F">
        <w:rPr>
          <w:rFonts w:ascii="Times New Roman" w:hAnsi="Times New Roman" w:cs="Times New Roman" w:hint="eastAsia"/>
          <w:sz w:val="22"/>
        </w:rPr>
        <w:t xml:space="preserve">, </w:t>
      </w:r>
      <w:r w:rsidR="00B2500E" w:rsidRPr="006E523F">
        <w:rPr>
          <w:rFonts w:ascii="Times New Roman" w:hAnsi="Times New Roman" w:cs="Times New Roman" w:hint="eastAsia"/>
          <w:sz w:val="22"/>
        </w:rPr>
        <w:t>Joon-Yong An</w:t>
      </w:r>
      <w:r w:rsidR="00012224" w:rsidRPr="006E523F">
        <w:rPr>
          <w:rFonts w:ascii="Times New Roman" w:hAnsi="Times New Roman" w:cs="Times New Roman" w:hint="eastAsia"/>
          <w:sz w:val="22"/>
          <w:vertAlign w:val="superscript"/>
        </w:rPr>
        <w:t>3</w:t>
      </w:r>
      <w:r w:rsidR="008826C4" w:rsidRPr="006E523F">
        <w:rPr>
          <w:rFonts w:ascii="Times New Roman" w:hAnsi="Times New Roman" w:cs="Times New Roman" w:hint="eastAsia"/>
          <w:sz w:val="22"/>
          <w:vertAlign w:val="superscript"/>
        </w:rPr>
        <w:t>, *</w:t>
      </w:r>
      <w:r w:rsidR="00012224" w:rsidRPr="006E523F">
        <w:rPr>
          <w:rFonts w:ascii="Times New Roman" w:hAnsi="Times New Roman" w:cs="Times New Roman" w:hint="eastAsia"/>
          <w:sz w:val="22"/>
        </w:rPr>
        <w:t>, Ja Wook Koo</w:t>
      </w:r>
      <w:r w:rsidR="00012224" w:rsidRPr="006E523F">
        <w:rPr>
          <w:rFonts w:ascii="Times New Roman" w:hAnsi="Times New Roman" w:cs="Times New Roman" w:hint="eastAsia"/>
          <w:sz w:val="22"/>
          <w:vertAlign w:val="superscript"/>
        </w:rPr>
        <w:t>1, 2, *</w:t>
      </w:r>
    </w:p>
    <w:p w14:paraId="60AD3684" w14:textId="202A19DA" w:rsidR="00F724AE" w:rsidRPr="006E523F" w:rsidRDefault="00F724AE" w:rsidP="004B40C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E523F">
        <w:rPr>
          <w:rFonts w:ascii="Times New Roman" w:hAnsi="Times New Roman" w:cs="Times New Roman" w:hint="eastAsia"/>
          <w:b/>
          <w:bCs/>
          <w:sz w:val="24"/>
          <w:szCs w:val="24"/>
        </w:rPr>
        <w:t>Affiliations:</w:t>
      </w:r>
    </w:p>
    <w:p w14:paraId="4E0E7037" w14:textId="5A338322" w:rsidR="004A6A54" w:rsidRPr="006E523F" w:rsidRDefault="004A6A54" w:rsidP="00E921E6">
      <w:pPr>
        <w:spacing w:line="360" w:lineRule="auto"/>
        <w:jc w:val="center"/>
        <w:rPr>
          <w:rFonts w:ascii="Times New Roman" w:hAnsi="Times New Roman" w:cs="Times New Roman"/>
          <w:sz w:val="22"/>
        </w:rPr>
      </w:pPr>
      <w:r w:rsidRPr="006E523F">
        <w:rPr>
          <w:rFonts w:ascii="Times New Roman" w:hAnsi="Times New Roman" w:cs="Times New Roman"/>
          <w:sz w:val="22"/>
          <w:vertAlign w:val="superscript"/>
        </w:rPr>
        <w:t>1</w:t>
      </w:r>
      <w:r w:rsidRPr="006E523F">
        <w:rPr>
          <w:rFonts w:ascii="Times New Roman" w:hAnsi="Times New Roman" w:cs="Times New Roman"/>
          <w:sz w:val="22"/>
        </w:rPr>
        <w:t>Emotion, Cognition and Behavior Research Group, Korea Brain Research Institute, Daegu 41062, Republic of Korea</w:t>
      </w:r>
      <w:r w:rsidR="00E921E6" w:rsidRPr="006E523F">
        <w:rPr>
          <w:rFonts w:ascii="Times New Roman" w:hAnsi="Times New Roman" w:cs="Times New Roman" w:hint="eastAsia"/>
          <w:sz w:val="22"/>
        </w:rPr>
        <w:t xml:space="preserve"> </w:t>
      </w:r>
      <w:r w:rsidRPr="006E523F">
        <w:rPr>
          <w:rFonts w:ascii="Times New Roman" w:hAnsi="Times New Roman" w:cs="Times New Roman"/>
          <w:sz w:val="22"/>
          <w:vertAlign w:val="superscript"/>
        </w:rPr>
        <w:t>2</w:t>
      </w:r>
      <w:r w:rsidR="009319DC" w:rsidRPr="006E523F">
        <w:rPr>
          <w:rFonts w:ascii="Times New Roman" w:hAnsi="Times New Roman" w:cs="Times New Roman"/>
          <w:sz w:val="22"/>
        </w:rPr>
        <w:t xml:space="preserve"> Department of Brain Sciences, Daegu </w:t>
      </w:r>
      <w:proofErr w:type="spellStart"/>
      <w:r w:rsidR="009319DC" w:rsidRPr="006E523F">
        <w:rPr>
          <w:rFonts w:ascii="Times New Roman" w:hAnsi="Times New Roman" w:cs="Times New Roman"/>
          <w:sz w:val="22"/>
        </w:rPr>
        <w:t>Gyeongbuk</w:t>
      </w:r>
      <w:proofErr w:type="spellEnd"/>
      <w:r w:rsidR="009319DC" w:rsidRPr="006E523F">
        <w:rPr>
          <w:rFonts w:ascii="Times New Roman" w:hAnsi="Times New Roman" w:cs="Times New Roman"/>
          <w:sz w:val="22"/>
        </w:rPr>
        <w:t xml:space="preserve"> Institute of Science and Technology, Daegu 41988, Republic of Korea</w:t>
      </w:r>
      <w:r w:rsidR="00E921E6" w:rsidRPr="006E523F">
        <w:rPr>
          <w:rFonts w:ascii="Times New Roman" w:hAnsi="Times New Roman" w:cs="Times New Roman" w:hint="eastAsia"/>
          <w:sz w:val="22"/>
        </w:rPr>
        <w:t xml:space="preserve"> </w:t>
      </w:r>
      <w:r w:rsidRPr="006E523F">
        <w:rPr>
          <w:rFonts w:ascii="Times New Roman" w:hAnsi="Times New Roman" w:cs="Times New Roman"/>
          <w:sz w:val="22"/>
          <w:vertAlign w:val="superscript"/>
        </w:rPr>
        <w:t>3</w:t>
      </w:r>
      <w:r w:rsidR="00E921E6" w:rsidRPr="006E523F">
        <w:rPr>
          <w:rFonts w:ascii="Times New Roman" w:hAnsi="Times New Roman" w:cs="Times New Roman" w:hint="eastAsia"/>
          <w:sz w:val="22"/>
          <w:vertAlign w:val="superscript"/>
        </w:rPr>
        <w:t xml:space="preserve"> </w:t>
      </w:r>
      <w:r w:rsidRPr="006E523F">
        <w:rPr>
          <w:rFonts w:ascii="Times New Roman" w:hAnsi="Times New Roman" w:cs="Times New Roman"/>
          <w:sz w:val="22"/>
        </w:rPr>
        <w:t xml:space="preserve">Department of </w:t>
      </w:r>
      <w:r w:rsidR="001D3AD0" w:rsidRPr="006E523F">
        <w:rPr>
          <w:rFonts w:ascii="Times New Roman" w:hAnsi="Times New Roman" w:cs="Times New Roman" w:hint="eastAsia"/>
          <w:sz w:val="22"/>
        </w:rPr>
        <w:t>Integrated Biomedical and Life Science, Korea University, Seoul, 02841, Republic of Korea</w:t>
      </w:r>
      <w:r w:rsidR="00E921E6" w:rsidRPr="006E523F">
        <w:rPr>
          <w:rFonts w:ascii="Times New Roman" w:hAnsi="Times New Roman" w:cs="Times New Roman" w:hint="eastAsia"/>
          <w:sz w:val="22"/>
        </w:rPr>
        <w:t xml:space="preserve"> </w:t>
      </w:r>
      <w:r w:rsidR="004908FB" w:rsidRPr="006E523F">
        <w:rPr>
          <w:rFonts w:ascii="Times New Roman" w:hAnsi="Times New Roman" w:cs="Times New Roman" w:hint="eastAsia"/>
          <w:sz w:val="22"/>
          <w:vertAlign w:val="superscript"/>
        </w:rPr>
        <w:t>#</w:t>
      </w:r>
      <w:r w:rsidRPr="006E523F">
        <w:rPr>
          <w:rFonts w:ascii="Times New Roman" w:hAnsi="Times New Roman" w:cs="Times New Roman"/>
          <w:sz w:val="22"/>
        </w:rPr>
        <w:t>These authors contributed equally</w:t>
      </w:r>
      <w:r w:rsidR="00E921E6" w:rsidRPr="006E523F">
        <w:rPr>
          <w:rFonts w:ascii="Times New Roman" w:hAnsi="Times New Roman" w:cs="Times New Roman" w:hint="eastAsia"/>
          <w:sz w:val="22"/>
        </w:rPr>
        <w:t xml:space="preserve"> </w:t>
      </w:r>
      <w:r w:rsidRPr="006E523F">
        <w:rPr>
          <w:rFonts w:ascii="Times New Roman" w:hAnsi="Times New Roman" w:cs="Times New Roman"/>
          <w:sz w:val="22"/>
        </w:rPr>
        <w:t xml:space="preserve">*Correspondence: </w:t>
      </w:r>
      <w:hyperlink r:id="rId4" w:history="1">
        <w:r w:rsidR="008826C4" w:rsidRPr="006E523F">
          <w:rPr>
            <w:rStyle w:val="a3"/>
            <w:rFonts w:ascii="Times New Roman" w:hAnsi="Times New Roman" w:cs="Times New Roman" w:hint="eastAsia"/>
            <w:color w:val="auto"/>
            <w:sz w:val="22"/>
            <w:u w:val="none"/>
          </w:rPr>
          <w:t>joonan30@korea.ac.kr</w:t>
        </w:r>
      </w:hyperlink>
      <w:r w:rsidR="008826C4" w:rsidRPr="006E523F">
        <w:rPr>
          <w:rFonts w:ascii="Times New Roman" w:hAnsi="Times New Roman" w:cs="Times New Roman" w:hint="eastAsia"/>
          <w:sz w:val="22"/>
        </w:rPr>
        <w:t xml:space="preserve"> (J.Y.A), </w:t>
      </w:r>
      <w:r w:rsidRPr="006E523F">
        <w:rPr>
          <w:rFonts w:ascii="Times New Roman" w:hAnsi="Times New Roman" w:cs="Times New Roman"/>
          <w:sz w:val="22"/>
        </w:rPr>
        <w:t>jawook.koo@kbri.re.kr (J.W.K.)</w:t>
      </w:r>
    </w:p>
    <w:p w14:paraId="047C317C" w14:textId="3F33FD07" w:rsidR="00F724AE" w:rsidRDefault="00F724AE" w:rsidP="004B40C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B40C6">
        <w:rPr>
          <w:rFonts w:ascii="Times New Roman" w:hAnsi="Times New Roman" w:cs="Times New Roman" w:hint="eastAsia"/>
          <w:b/>
          <w:bCs/>
          <w:sz w:val="24"/>
          <w:szCs w:val="24"/>
        </w:rPr>
        <w:t>Abstract:</w:t>
      </w:r>
    </w:p>
    <w:p w14:paraId="34B7AEB3" w14:textId="58707863" w:rsidR="00E921E6" w:rsidRPr="006E523F" w:rsidRDefault="007815B7" w:rsidP="00E921E6">
      <w:pPr>
        <w:spacing w:before="100" w:beforeAutospacing="1" w:after="240" w:line="360" w:lineRule="auto"/>
        <w:ind w:firstLine="34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sz w:val="22"/>
        </w:rPr>
        <w:t>F</w:t>
      </w:r>
      <w:r w:rsidRPr="003A798E">
        <w:rPr>
          <w:rFonts w:ascii="Times New Roman" w:hAnsi="Times New Roman" w:cs="Times New Roman"/>
          <w:sz w:val="22"/>
        </w:rPr>
        <w:t>ear is an emotion directly associated with safety avoiding danger through appropriate fear responses.</w:t>
      </w:r>
      <w:r>
        <w:rPr>
          <w:rFonts w:ascii="Times New Roman" w:hAnsi="Times New Roman" w:cs="Times New Roman"/>
          <w:color w:val="FF0000"/>
          <w:sz w:val="22"/>
        </w:rPr>
        <w:t xml:space="preserve"> </w:t>
      </w:r>
      <w:r w:rsidRPr="00785EAE">
        <w:rPr>
          <w:rFonts w:ascii="Times New Roman" w:hAnsi="Times New Roman" w:cs="Times New Roman" w:hint="eastAsia"/>
          <w:sz w:val="22"/>
        </w:rPr>
        <w:t>T</w:t>
      </w:r>
      <w:r w:rsidRPr="00785EAE">
        <w:rPr>
          <w:rFonts w:ascii="Times New Roman" w:hAnsi="Times New Roman" w:cs="Times New Roman"/>
          <w:sz w:val="22"/>
        </w:rPr>
        <w:t>here are some fear-related disorders caused by abnormal context-dependent modulation. Ex</w:t>
      </w:r>
      <w:r w:rsidR="00E921E6">
        <w:rPr>
          <w:rFonts w:ascii="Times New Roman" w:hAnsi="Times New Roman" w:cs="Times New Roman" w:hint="eastAsia"/>
          <w:sz w:val="22"/>
        </w:rPr>
        <w:t>tinction</w:t>
      </w:r>
      <w:r w:rsidRPr="00785EAE">
        <w:rPr>
          <w:rFonts w:ascii="Times New Roman" w:hAnsi="Times New Roman" w:cs="Times New Roman"/>
          <w:sz w:val="22"/>
        </w:rPr>
        <w:t xml:space="preserve"> therapy is suggested as an effective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behavioral</w:t>
      </w:r>
      <w:r w:rsidRPr="00785EAE">
        <w:rPr>
          <w:rFonts w:ascii="Times New Roman" w:hAnsi="Times New Roman" w:cs="Times New Roman"/>
          <w:sz w:val="22"/>
        </w:rPr>
        <w:t xml:space="preserve"> treatment for </w:t>
      </w:r>
      <w:r>
        <w:rPr>
          <w:rFonts w:ascii="Times New Roman" w:hAnsi="Times New Roman" w:cs="Times New Roman" w:hint="eastAsia"/>
          <w:sz w:val="22"/>
        </w:rPr>
        <w:t>fear-related</w:t>
      </w:r>
      <w:r w:rsidR="00F14C88">
        <w:rPr>
          <w:rFonts w:ascii="Times New Roman" w:hAnsi="Times New Roman" w:cs="Times New Roman" w:hint="eastAsia"/>
          <w:sz w:val="22"/>
        </w:rPr>
        <w:t xml:space="preserve"> disorders</w:t>
      </w:r>
      <w:r w:rsidRPr="00785EAE">
        <w:rPr>
          <w:rFonts w:ascii="Times New Roman" w:hAnsi="Times New Roman" w:cs="Times New Roman" w:hint="eastAsia"/>
          <w:sz w:val="22"/>
        </w:rPr>
        <w:t>.</w:t>
      </w:r>
      <w:r w:rsidRPr="00785EAE">
        <w:rPr>
          <w:rFonts w:ascii="Times New Roman" w:hAnsi="Times New Roman" w:cs="Times New Roman"/>
          <w:sz w:val="22"/>
        </w:rPr>
        <w:t xml:space="preserve"> However, it has limitations due to the intrinsic property that extinction is highly </w:t>
      </w:r>
      <w:proofErr w:type="gramStart"/>
      <w:r w:rsidRPr="00785EAE">
        <w:rPr>
          <w:rFonts w:ascii="Times New Roman" w:hAnsi="Times New Roman" w:cs="Times New Roman"/>
          <w:sz w:val="22"/>
        </w:rPr>
        <w:t>context-specific</w:t>
      </w:r>
      <w:proofErr w:type="gramEnd"/>
      <w:r w:rsidRPr="00785EAE">
        <w:rPr>
          <w:rFonts w:ascii="Times New Roman" w:hAnsi="Times New Roman" w:cs="Times New Roman"/>
          <w:sz w:val="22"/>
        </w:rPr>
        <w:t>. While repetitive exposure can weaken fear, extinguished fear</w:t>
      </w:r>
      <w:r>
        <w:rPr>
          <w:rFonts w:ascii="Times New Roman" w:hAnsi="Times New Roman" w:cs="Times New Roman"/>
          <w:sz w:val="22"/>
        </w:rPr>
        <w:t xml:space="preserve"> </w:t>
      </w:r>
      <w:r w:rsidRPr="00785EAE">
        <w:rPr>
          <w:rFonts w:ascii="Times New Roman" w:hAnsi="Times New Roman" w:cs="Times New Roman"/>
          <w:sz w:val="22"/>
        </w:rPr>
        <w:t>relapse</w:t>
      </w:r>
      <w:r>
        <w:rPr>
          <w:rFonts w:ascii="Times New Roman" w:hAnsi="Times New Roman" w:cs="Times New Roman" w:hint="eastAsia"/>
          <w:sz w:val="22"/>
        </w:rPr>
        <w:t>s</w:t>
      </w:r>
      <w:r w:rsidRPr="00785EAE">
        <w:rPr>
          <w:rFonts w:ascii="Times New Roman" w:hAnsi="Times New Roman" w:cs="Times New Roman"/>
          <w:sz w:val="22"/>
        </w:rPr>
        <w:t xml:space="preserve"> when encountering a conditioned stimulus outside the context of extinction, a phenomenon termed fear renewal</w:t>
      </w:r>
      <w:r w:rsidRPr="00AD0191">
        <w:rPr>
          <w:rFonts w:ascii="Times New Roman" w:hAnsi="Times New Roman" w:cs="Times New Roman"/>
          <w:sz w:val="22"/>
        </w:rPr>
        <w:t>.</w:t>
      </w:r>
      <w:r w:rsidRPr="00785EAE">
        <w:rPr>
          <w:rFonts w:ascii="Times New Roman" w:hAnsi="Times New Roman" w:cs="Times New Roman"/>
          <w:sz w:val="22"/>
        </w:rPr>
        <w:t xml:space="preserve"> </w:t>
      </w:r>
      <w:r w:rsidR="00E921E6" w:rsidRPr="00E25F24">
        <w:rPr>
          <w:rFonts w:ascii="Times New Roman" w:hAnsi="Times New Roman" w:cs="Times New Roman"/>
          <w:sz w:val="22"/>
        </w:rPr>
        <w:t>However,</w:t>
      </w:r>
      <w:r w:rsidR="00F14C88">
        <w:rPr>
          <w:rFonts w:ascii="Times New Roman" w:hAnsi="Times New Roman" w:cs="Times New Roman" w:hint="eastAsia"/>
          <w:sz w:val="22"/>
        </w:rPr>
        <w:t xml:space="preserve"> </w:t>
      </w:r>
      <w:r w:rsidR="00E921E6">
        <w:rPr>
          <w:rFonts w:ascii="Times New Roman" w:hAnsi="Times New Roman" w:cs="Times New Roman" w:hint="eastAsia"/>
          <w:sz w:val="22"/>
        </w:rPr>
        <w:t>precise</w:t>
      </w:r>
      <w:r w:rsidR="00E921E6" w:rsidRPr="00E25F24">
        <w:rPr>
          <w:rFonts w:ascii="Times New Roman" w:hAnsi="Times New Roman" w:cs="Times New Roman"/>
          <w:sz w:val="22"/>
        </w:rPr>
        <w:t xml:space="preserve"> circuit- and cell type-specific mechanisms in BLA underlying the renewal paradigm are not relatively understood than acquisition and extinction of fear.</w:t>
      </w:r>
      <w:r w:rsidR="00E921E6">
        <w:rPr>
          <w:rFonts w:ascii="Times New Roman" w:hAnsi="Times New Roman" w:cs="Times New Roman" w:hint="eastAsia"/>
          <w:sz w:val="22"/>
        </w:rPr>
        <w:t xml:space="preserve"> In</w:t>
      </w:r>
      <w:r w:rsidR="00E921E6">
        <w:rPr>
          <w:rFonts w:ascii="Times New Roman" w:hAnsi="Times New Roman" w:cs="Times New Roman"/>
          <w:sz w:val="22"/>
        </w:rPr>
        <w:t xml:space="preserve"> </w:t>
      </w:r>
      <w:r w:rsidR="00E921E6">
        <w:rPr>
          <w:rFonts w:ascii="Times New Roman" w:hAnsi="Times New Roman" w:cs="Times New Roman" w:hint="eastAsia"/>
          <w:sz w:val="22"/>
        </w:rPr>
        <w:t>this</w:t>
      </w:r>
      <w:r w:rsidR="00E921E6">
        <w:rPr>
          <w:rFonts w:ascii="Times New Roman" w:hAnsi="Times New Roman" w:cs="Times New Roman"/>
          <w:sz w:val="22"/>
        </w:rPr>
        <w:t xml:space="preserve"> </w:t>
      </w:r>
      <w:r w:rsidR="00E921E6">
        <w:rPr>
          <w:rFonts w:ascii="Times New Roman" w:hAnsi="Times New Roman" w:cs="Times New Roman" w:hint="eastAsia"/>
          <w:sz w:val="22"/>
        </w:rPr>
        <w:t>study</w:t>
      </w:r>
      <w:r w:rsidR="00E921E6" w:rsidRPr="00E25F24">
        <w:rPr>
          <w:rFonts w:ascii="Times New Roman" w:hAnsi="Times New Roman" w:cs="Times New Roman"/>
          <w:sz w:val="22"/>
        </w:rPr>
        <w:t xml:space="preserve">, we hypothesized that the ‘fear’- neuron population in the amygdala, receiving </w:t>
      </w:r>
      <w:r w:rsidR="00E921E6" w:rsidRPr="00E25F24">
        <w:rPr>
          <w:rFonts w:ascii="Times New Roman" w:hAnsi="Times New Roman" w:cs="Times New Roman" w:hint="eastAsia"/>
          <w:sz w:val="22"/>
        </w:rPr>
        <w:t>prefrontal</w:t>
      </w:r>
      <w:r w:rsidR="00E921E6" w:rsidRPr="00E25F24">
        <w:rPr>
          <w:rFonts w:ascii="Times New Roman" w:hAnsi="Times New Roman" w:cs="Times New Roman"/>
          <w:sz w:val="22"/>
        </w:rPr>
        <w:t xml:space="preserve"> inputs, </w:t>
      </w:r>
      <w:r w:rsidR="00E921E6">
        <w:rPr>
          <w:rFonts w:ascii="Times New Roman" w:hAnsi="Times New Roman" w:cs="Times New Roman" w:hint="eastAsia"/>
          <w:sz w:val="22"/>
        </w:rPr>
        <w:t>might</w:t>
      </w:r>
      <w:r w:rsidR="00E921E6" w:rsidRPr="00E25F24">
        <w:rPr>
          <w:rFonts w:ascii="Times New Roman" w:hAnsi="Times New Roman" w:cs="Times New Roman"/>
          <w:sz w:val="22"/>
        </w:rPr>
        <w:t xml:space="preserve"> have distinct functional roles during the fear renewal.</w:t>
      </w:r>
      <w:r w:rsidR="00E921E6">
        <w:rPr>
          <w:rFonts w:ascii="Times New Roman" w:hAnsi="Times New Roman" w:cs="Times New Roman"/>
          <w:sz w:val="22"/>
        </w:rPr>
        <w:t xml:space="preserve"> </w:t>
      </w:r>
      <w:r w:rsidR="00E921E6">
        <w:rPr>
          <w:rFonts w:ascii="Times New Roman" w:hAnsi="Times New Roman" w:cs="Times New Roman" w:hint="eastAsia"/>
          <w:sz w:val="22"/>
        </w:rPr>
        <w:t>Using</w:t>
      </w:r>
      <w:r w:rsidR="00E921E6">
        <w:rPr>
          <w:rFonts w:ascii="Times New Roman" w:hAnsi="Times New Roman" w:cs="Times New Roman"/>
          <w:sz w:val="22"/>
        </w:rPr>
        <w:t xml:space="preserve"> </w:t>
      </w:r>
      <w:r w:rsidR="00F14C88">
        <w:rPr>
          <w:rFonts w:ascii="Times New Roman" w:hAnsi="Times New Roman" w:cs="Times New Roman" w:hint="eastAsia"/>
          <w:sz w:val="22"/>
        </w:rPr>
        <w:t xml:space="preserve">an </w:t>
      </w:r>
      <w:r w:rsidR="00E921E6">
        <w:rPr>
          <w:rFonts w:ascii="Times New Roman" w:hAnsi="Times New Roman" w:cs="Times New Roman" w:hint="eastAsia"/>
          <w:sz w:val="22"/>
        </w:rPr>
        <w:t>optogenetic</w:t>
      </w:r>
      <w:r w:rsidR="00E921E6">
        <w:rPr>
          <w:rFonts w:ascii="Times New Roman" w:hAnsi="Times New Roman" w:cs="Times New Roman"/>
          <w:sz w:val="22"/>
        </w:rPr>
        <w:t xml:space="preserve"> </w:t>
      </w:r>
      <w:r w:rsidR="00845DE2">
        <w:rPr>
          <w:rFonts w:ascii="Times New Roman" w:hAnsi="Times New Roman" w:cs="Times New Roman" w:hint="eastAsia"/>
          <w:sz w:val="22"/>
        </w:rPr>
        <w:t>method</w:t>
      </w:r>
      <w:r w:rsidR="00E921E6">
        <w:rPr>
          <w:rFonts w:ascii="Times New Roman" w:hAnsi="Times New Roman" w:cs="Times New Roman" w:hint="eastAsia"/>
          <w:sz w:val="22"/>
        </w:rPr>
        <w:t>,</w:t>
      </w:r>
      <w:r w:rsidR="00E921E6">
        <w:rPr>
          <w:rFonts w:ascii="Times New Roman" w:hAnsi="Times New Roman" w:cs="Times New Roman"/>
          <w:sz w:val="22"/>
        </w:rPr>
        <w:t xml:space="preserve"> </w:t>
      </w:r>
      <w:r w:rsidR="00E921E6">
        <w:rPr>
          <w:rFonts w:ascii="Times New Roman" w:hAnsi="Times New Roman" w:cs="Times New Roman" w:hint="eastAsia"/>
          <w:sz w:val="22"/>
        </w:rPr>
        <w:t>we</w:t>
      </w:r>
      <w:r w:rsidR="00E921E6">
        <w:rPr>
          <w:rFonts w:ascii="Times New Roman" w:hAnsi="Times New Roman" w:cs="Times New Roman"/>
          <w:sz w:val="22"/>
        </w:rPr>
        <w:t xml:space="preserve"> </w:t>
      </w:r>
      <w:r w:rsidR="00E921E6">
        <w:rPr>
          <w:rFonts w:ascii="Times New Roman" w:hAnsi="Times New Roman" w:cs="Times New Roman" w:hint="eastAsia"/>
          <w:sz w:val="22"/>
        </w:rPr>
        <w:t>reveal</w:t>
      </w:r>
      <w:r w:rsidR="00E921E6">
        <w:rPr>
          <w:rFonts w:ascii="Times New Roman" w:hAnsi="Times New Roman" w:cs="Times New Roman"/>
          <w:sz w:val="22"/>
        </w:rPr>
        <w:t xml:space="preserve"> </w:t>
      </w:r>
      <w:r w:rsidR="00E921E6">
        <w:rPr>
          <w:rFonts w:ascii="Times New Roman" w:hAnsi="Times New Roman" w:cs="Times New Roman" w:hint="eastAsia"/>
          <w:sz w:val="22"/>
        </w:rPr>
        <w:t>that</w:t>
      </w:r>
      <w:r w:rsidR="00F14C88">
        <w:rPr>
          <w:rFonts w:ascii="Times New Roman" w:hAnsi="Times New Roman" w:cs="Times New Roman" w:hint="eastAsia"/>
          <w:sz w:val="22"/>
        </w:rPr>
        <w:t xml:space="preserve"> the</w:t>
      </w:r>
      <w:r w:rsidR="00E921E6" w:rsidRPr="00E25F24">
        <w:rPr>
          <w:rFonts w:ascii="Times New Roman" w:hAnsi="Times New Roman" w:cs="Times New Roman"/>
          <w:sz w:val="22"/>
        </w:rPr>
        <w:t xml:space="preserve"> inactivation of PL-BLA circuits prevents fear renewal, whereas the inactivation of IL-BLA projection promotes fear renewal response. </w:t>
      </w:r>
      <w:r w:rsidR="00E921E6">
        <w:rPr>
          <w:rFonts w:ascii="Times New Roman" w:hAnsi="Times New Roman" w:cs="Times New Roman" w:hint="eastAsia"/>
          <w:sz w:val="22"/>
        </w:rPr>
        <w:t>Moreover,</w:t>
      </w:r>
      <w:r w:rsidR="00E921E6">
        <w:rPr>
          <w:rFonts w:ascii="Times New Roman" w:hAnsi="Times New Roman" w:cs="Times New Roman"/>
          <w:sz w:val="22"/>
        </w:rPr>
        <w:t xml:space="preserve"> </w:t>
      </w:r>
      <w:r w:rsidR="00E921E6">
        <w:rPr>
          <w:rFonts w:ascii="Times New Roman" w:hAnsi="Times New Roman" w:cs="Times New Roman" w:hint="eastAsia"/>
          <w:sz w:val="22"/>
        </w:rPr>
        <w:t>we</w:t>
      </w:r>
      <w:r w:rsidR="00E921E6">
        <w:rPr>
          <w:rFonts w:ascii="Times New Roman" w:hAnsi="Times New Roman" w:cs="Times New Roman"/>
          <w:sz w:val="22"/>
        </w:rPr>
        <w:t xml:space="preserve"> </w:t>
      </w:r>
      <w:r w:rsidR="00E921E6">
        <w:rPr>
          <w:rFonts w:ascii="Times New Roman" w:hAnsi="Times New Roman" w:cs="Times New Roman" w:hint="eastAsia"/>
          <w:sz w:val="22"/>
        </w:rPr>
        <w:t>tried to discover</w:t>
      </w:r>
      <w:r w:rsidR="00E921E6">
        <w:rPr>
          <w:rFonts w:ascii="Times New Roman" w:hAnsi="Times New Roman" w:cs="Times New Roman"/>
          <w:sz w:val="22"/>
        </w:rPr>
        <w:t xml:space="preserve"> </w:t>
      </w:r>
      <w:r w:rsidR="00E921E6">
        <w:rPr>
          <w:rFonts w:ascii="Times New Roman" w:hAnsi="Times New Roman" w:cs="Times New Roman" w:hint="eastAsia"/>
          <w:sz w:val="22"/>
        </w:rPr>
        <w:t>candidate</w:t>
      </w:r>
      <w:r w:rsidR="00E921E6">
        <w:rPr>
          <w:rFonts w:ascii="Times New Roman" w:hAnsi="Times New Roman" w:cs="Times New Roman"/>
          <w:sz w:val="22"/>
        </w:rPr>
        <w:t xml:space="preserve"> </w:t>
      </w:r>
      <w:r w:rsidR="00E921E6">
        <w:rPr>
          <w:rFonts w:ascii="Times New Roman" w:hAnsi="Times New Roman" w:cs="Times New Roman" w:hint="eastAsia"/>
          <w:sz w:val="22"/>
        </w:rPr>
        <w:t>representative</w:t>
      </w:r>
      <w:r w:rsidR="00E921E6">
        <w:rPr>
          <w:rFonts w:ascii="Times New Roman" w:hAnsi="Times New Roman" w:cs="Times New Roman"/>
          <w:sz w:val="22"/>
        </w:rPr>
        <w:t xml:space="preserve"> </w:t>
      </w:r>
      <w:r w:rsidR="00E921E6">
        <w:rPr>
          <w:rFonts w:ascii="Times New Roman" w:hAnsi="Times New Roman" w:cs="Times New Roman" w:hint="eastAsia"/>
          <w:sz w:val="22"/>
        </w:rPr>
        <w:t>molecules</w:t>
      </w:r>
      <w:r w:rsidR="00E921E6">
        <w:rPr>
          <w:rFonts w:ascii="Times New Roman" w:hAnsi="Times New Roman" w:cs="Times New Roman"/>
          <w:sz w:val="22"/>
        </w:rPr>
        <w:t xml:space="preserve"> </w:t>
      </w:r>
      <w:r w:rsidR="00E921E6">
        <w:rPr>
          <w:rFonts w:ascii="Times New Roman" w:hAnsi="Times New Roman" w:cs="Times New Roman" w:hint="eastAsia"/>
          <w:sz w:val="22"/>
        </w:rPr>
        <w:t>based</w:t>
      </w:r>
      <w:r w:rsidR="00E921E6">
        <w:rPr>
          <w:rFonts w:ascii="Times New Roman" w:hAnsi="Times New Roman" w:cs="Times New Roman"/>
          <w:sz w:val="22"/>
        </w:rPr>
        <w:t xml:space="preserve"> </w:t>
      </w:r>
      <w:r w:rsidR="00E921E6">
        <w:rPr>
          <w:rFonts w:ascii="Times New Roman" w:hAnsi="Times New Roman" w:cs="Times New Roman" w:hint="eastAsia"/>
          <w:sz w:val="22"/>
        </w:rPr>
        <w:t>on</w:t>
      </w:r>
      <w:r w:rsidR="00E921E6">
        <w:rPr>
          <w:rFonts w:ascii="Times New Roman" w:hAnsi="Times New Roman" w:cs="Times New Roman"/>
          <w:sz w:val="22"/>
        </w:rPr>
        <w:t xml:space="preserve"> </w:t>
      </w:r>
      <w:r w:rsidR="00E921E6">
        <w:rPr>
          <w:rFonts w:ascii="Times New Roman" w:hAnsi="Times New Roman" w:cs="Times New Roman" w:hint="eastAsia"/>
          <w:sz w:val="22"/>
        </w:rPr>
        <w:t>presynaptic</w:t>
      </w:r>
      <w:r w:rsidR="00E921E6">
        <w:rPr>
          <w:rFonts w:ascii="Times New Roman" w:hAnsi="Times New Roman" w:cs="Times New Roman"/>
          <w:sz w:val="22"/>
        </w:rPr>
        <w:t xml:space="preserve"> </w:t>
      </w:r>
      <w:r w:rsidR="00E921E6">
        <w:rPr>
          <w:rFonts w:ascii="Times New Roman" w:hAnsi="Times New Roman" w:cs="Times New Roman" w:hint="eastAsia"/>
          <w:sz w:val="22"/>
        </w:rPr>
        <w:t>regions</w:t>
      </w:r>
      <w:r w:rsidR="00E921E6">
        <w:rPr>
          <w:rFonts w:ascii="Times New Roman" w:hAnsi="Times New Roman" w:cs="Times New Roman"/>
          <w:sz w:val="22"/>
        </w:rPr>
        <w:t xml:space="preserve"> </w:t>
      </w:r>
      <w:r w:rsidR="00E921E6">
        <w:rPr>
          <w:rFonts w:ascii="Times New Roman" w:hAnsi="Times New Roman" w:cs="Times New Roman" w:hint="eastAsia"/>
          <w:sz w:val="22"/>
        </w:rPr>
        <w:t>projecting</w:t>
      </w:r>
      <w:r w:rsidR="00E921E6">
        <w:rPr>
          <w:rFonts w:ascii="Times New Roman" w:hAnsi="Times New Roman" w:cs="Times New Roman"/>
          <w:sz w:val="22"/>
        </w:rPr>
        <w:t xml:space="preserve"> </w:t>
      </w:r>
      <w:r w:rsidR="00E921E6">
        <w:rPr>
          <w:rFonts w:ascii="Times New Roman" w:hAnsi="Times New Roman" w:cs="Times New Roman" w:hint="eastAsia"/>
          <w:sz w:val="22"/>
        </w:rPr>
        <w:t>to</w:t>
      </w:r>
      <w:r w:rsidR="00E921E6">
        <w:rPr>
          <w:rFonts w:ascii="Times New Roman" w:hAnsi="Times New Roman" w:cs="Times New Roman"/>
          <w:sz w:val="22"/>
        </w:rPr>
        <w:t xml:space="preserve"> </w:t>
      </w:r>
      <w:r w:rsidR="00E921E6">
        <w:rPr>
          <w:rFonts w:ascii="Times New Roman" w:hAnsi="Times New Roman" w:cs="Times New Roman" w:hint="eastAsia"/>
          <w:sz w:val="22"/>
        </w:rPr>
        <w:t>the</w:t>
      </w:r>
      <w:r w:rsidR="00E921E6">
        <w:rPr>
          <w:rFonts w:ascii="Times New Roman" w:hAnsi="Times New Roman" w:cs="Times New Roman"/>
          <w:sz w:val="22"/>
        </w:rPr>
        <w:t xml:space="preserve"> </w:t>
      </w:r>
      <w:r w:rsidR="00E921E6">
        <w:rPr>
          <w:rFonts w:ascii="Times New Roman" w:hAnsi="Times New Roman" w:cs="Times New Roman" w:hint="eastAsia"/>
          <w:sz w:val="22"/>
        </w:rPr>
        <w:t>BLA</w:t>
      </w:r>
      <w:r w:rsidR="00E921E6">
        <w:rPr>
          <w:rFonts w:ascii="Times New Roman" w:hAnsi="Times New Roman" w:cs="Times New Roman"/>
          <w:sz w:val="22"/>
        </w:rPr>
        <w:t xml:space="preserve"> </w:t>
      </w:r>
      <w:r w:rsidR="00E921E6">
        <w:rPr>
          <w:rFonts w:ascii="Times New Roman" w:hAnsi="Times New Roman" w:cs="Times New Roman" w:hint="eastAsia"/>
          <w:sz w:val="22"/>
        </w:rPr>
        <w:t>through</w:t>
      </w:r>
      <w:r w:rsidR="00E921E6">
        <w:rPr>
          <w:rFonts w:ascii="Times New Roman" w:hAnsi="Times New Roman" w:cs="Times New Roman"/>
          <w:sz w:val="22"/>
        </w:rPr>
        <w:t xml:space="preserve"> </w:t>
      </w:r>
      <w:r w:rsidR="00E921E6">
        <w:rPr>
          <w:rFonts w:ascii="Times New Roman" w:hAnsi="Times New Roman" w:cs="Times New Roman" w:hint="eastAsia"/>
          <w:sz w:val="22"/>
        </w:rPr>
        <w:t>single-cell</w:t>
      </w:r>
      <w:r w:rsidR="00E921E6">
        <w:rPr>
          <w:rFonts w:ascii="Times New Roman" w:hAnsi="Times New Roman" w:cs="Times New Roman"/>
          <w:sz w:val="22"/>
        </w:rPr>
        <w:t xml:space="preserve"> </w:t>
      </w:r>
      <w:r w:rsidR="00E921E6">
        <w:rPr>
          <w:rFonts w:ascii="Times New Roman" w:hAnsi="Times New Roman" w:cs="Times New Roman" w:hint="eastAsia"/>
          <w:sz w:val="22"/>
        </w:rPr>
        <w:t>RNA</w:t>
      </w:r>
      <w:r w:rsidR="00E921E6">
        <w:rPr>
          <w:rFonts w:ascii="Times New Roman" w:hAnsi="Times New Roman" w:cs="Times New Roman"/>
          <w:sz w:val="22"/>
        </w:rPr>
        <w:t xml:space="preserve"> </w:t>
      </w:r>
      <w:r w:rsidR="00E921E6">
        <w:rPr>
          <w:rFonts w:ascii="Times New Roman" w:hAnsi="Times New Roman" w:cs="Times New Roman" w:hint="eastAsia"/>
          <w:sz w:val="22"/>
        </w:rPr>
        <w:t>sequencing.</w:t>
      </w:r>
      <w:r w:rsidR="00E921E6">
        <w:rPr>
          <w:rFonts w:ascii="Times New Roman" w:hAnsi="Times New Roman" w:cs="Times New Roman"/>
          <w:sz w:val="22"/>
        </w:rPr>
        <w:t xml:space="preserve"> </w:t>
      </w:r>
      <w:r w:rsidR="005C71F8" w:rsidRPr="006E523F">
        <w:rPr>
          <w:rFonts w:ascii="Times New Roman" w:hAnsi="Times New Roman" w:cs="Times New Roman"/>
          <w:sz w:val="22"/>
        </w:rPr>
        <w:t>Single</w:t>
      </w:r>
      <w:r w:rsidR="00C645B7" w:rsidRPr="006E523F">
        <w:rPr>
          <w:rFonts w:ascii="Times New Roman" w:hAnsi="Times New Roman" w:cs="Times New Roman" w:hint="eastAsia"/>
          <w:sz w:val="22"/>
        </w:rPr>
        <w:t>-</w:t>
      </w:r>
      <w:r w:rsidR="005C71F8" w:rsidRPr="006E523F">
        <w:rPr>
          <w:rFonts w:ascii="Times New Roman" w:hAnsi="Times New Roman" w:cs="Times New Roman"/>
          <w:sz w:val="22"/>
        </w:rPr>
        <w:t>cell RNA</w:t>
      </w:r>
      <w:r w:rsidR="00C645B7" w:rsidRPr="006E523F">
        <w:rPr>
          <w:rFonts w:ascii="Times New Roman" w:hAnsi="Times New Roman" w:cs="Times New Roman" w:hint="eastAsia"/>
          <w:sz w:val="22"/>
        </w:rPr>
        <w:t xml:space="preserve"> </w:t>
      </w:r>
      <w:r w:rsidR="005C71F8" w:rsidRPr="006E523F">
        <w:rPr>
          <w:rFonts w:ascii="Times New Roman" w:hAnsi="Times New Roman" w:cs="Times New Roman"/>
          <w:sz w:val="22"/>
        </w:rPr>
        <w:t xml:space="preserve">sequencing, unlike existing RNA-seq, can distinguish between changes in </w:t>
      </w:r>
      <w:r w:rsidR="00C645B7" w:rsidRPr="006E523F">
        <w:rPr>
          <w:rFonts w:ascii="Times New Roman" w:hAnsi="Times New Roman" w:cs="Times New Roman" w:hint="eastAsia"/>
          <w:sz w:val="22"/>
        </w:rPr>
        <w:t>circuit-specific</w:t>
      </w:r>
      <w:r w:rsidR="00C645B7" w:rsidRPr="006E523F">
        <w:rPr>
          <w:rFonts w:ascii="Times New Roman" w:hAnsi="Times New Roman" w:cs="Times New Roman"/>
          <w:sz w:val="22"/>
        </w:rPr>
        <w:t xml:space="preserve"> </w:t>
      </w:r>
      <w:r w:rsidR="005C71F8" w:rsidRPr="006E523F">
        <w:rPr>
          <w:rFonts w:ascii="Times New Roman" w:hAnsi="Times New Roman" w:cs="Times New Roman"/>
          <w:sz w:val="22"/>
        </w:rPr>
        <w:t xml:space="preserve">cell </w:t>
      </w:r>
      <w:r w:rsidR="00C645B7" w:rsidRPr="006E523F">
        <w:rPr>
          <w:rFonts w:ascii="Times New Roman" w:hAnsi="Times New Roman" w:cs="Times New Roman" w:hint="eastAsia"/>
          <w:sz w:val="22"/>
        </w:rPr>
        <w:t xml:space="preserve">sub-population </w:t>
      </w:r>
      <w:r w:rsidR="005C71F8" w:rsidRPr="006E523F">
        <w:rPr>
          <w:rFonts w:ascii="Times New Roman" w:hAnsi="Times New Roman" w:cs="Times New Roman"/>
          <w:sz w:val="22"/>
        </w:rPr>
        <w:t xml:space="preserve">and </w:t>
      </w:r>
      <w:r w:rsidR="00C645B7" w:rsidRPr="006E523F">
        <w:rPr>
          <w:rFonts w:ascii="Times New Roman" w:hAnsi="Times New Roman" w:cs="Times New Roman" w:hint="eastAsia"/>
          <w:sz w:val="22"/>
        </w:rPr>
        <w:t>circuit</w:t>
      </w:r>
      <w:r w:rsidR="005C71F8" w:rsidRPr="006E523F">
        <w:rPr>
          <w:rFonts w:ascii="Times New Roman" w:hAnsi="Times New Roman" w:cs="Times New Roman"/>
          <w:sz w:val="22"/>
        </w:rPr>
        <w:t xml:space="preserve">-specific </w:t>
      </w:r>
      <w:r w:rsidR="00C645B7" w:rsidRPr="006E523F">
        <w:rPr>
          <w:rFonts w:ascii="Times New Roman" w:hAnsi="Times New Roman" w:cs="Times New Roman" w:hint="eastAsia"/>
          <w:sz w:val="22"/>
        </w:rPr>
        <w:t xml:space="preserve">gene expression </w:t>
      </w:r>
      <w:r w:rsidR="005C71F8" w:rsidRPr="006E523F">
        <w:rPr>
          <w:rFonts w:ascii="Times New Roman" w:hAnsi="Times New Roman" w:cs="Times New Roman"/>
          <w:sz w:val="22"/>
        </w:rPr>
        <w:t>changes</w:t>
      </w:r>
      <w:r w:rsidR="00FC28D7" w:rsidRPr="006E523F">
        <w:rPr>
          <w:rFonts w:ascii="Times New Roman" w:hAnsi="Times New Roman" w:cs="Times New Roman" w:hint="eastAsia"/>
          <w:sz w:val="22"/>
        </w:rPr>
        <w:t xml:space="preserve">. </w:t>
      </w:r>
      <w:r w:rsidR="005C71F8" w:rsidRPr="006E523F">
        <w:rPr>
          <w:rFonts w:ascii="Times New Roman" w:hAnsi="Times New Roman" w:cs="Times New Roman" w:hint="eastAsia"/>
          <w:sz w:val="22"/>
        </w:rPr>
        <w:t xml:space="preserve">In this way, key </w:t>
      </w:r>
      <w:r w:rsidR="005C71F8" w:rsidRPr="006E523F">
        <w:rPr>
          <w:rFonts w:ascii="Times New Roman" w:hAnsi="Times New Roman" w:cs="Times New Roman"/>
          <w:sz w:val="22"/>
        </w:rPr>
        <w:t xml:space="preserve">regulatory genes can be identified by obtaining genotypic and phenotypic heterogeneity information at the </w:t>
      </w:r>
      <w:r w:rsidR="00C645B7" w:rsidRPr="006E523F">
        <w:rPr>
          <w:rFonts w:ascii="Times New Roman" w:hAnsi="Times New Roman" w:cs="Times New Roman" w:hint="eastAsia"/>
          <w:sz w:val="22"/>
        </w:rPr>
        <w:t>specific BLA circuit</w:t>
      </w:r>
      <w:r w:rsidR="005C71F8" w:rsidRPr="006E523F">
        <w:rPr>
          <w:rFonts w:ascii="Times New Roman" w:hAnsi="Times New Roman" w:cs="Times New Roman"/>
          <w:sz w:val="22"/>
        </w:rPr>
        <w:t>.</w:t>
      </w:r>
      <w:r w:rsidR="005C71F8" w:rsidRPr="006E523F">
        <w:rPr>
          <w:rFonts w:ascii="Times New Roman" w:hAnsi="Times New Roman" w:cs="Times New Roman" w:hint="eastAsia"/>
          <w:sz w:val="22"/>
        </w:rPr>
        <w:t xml:space="preserve"> </w:t>
      </w:r>
      <w:r w:rsidR="00E921E6" w:rsidRPr="006E523F">
        <w:rPr>
          <w:rFonts w:ascii="Times New Roman" w:hAnsi="Times New Roman" w:cs="Times New Roman"/>
          <w:sz w:val="22"/>
        </w:rPr>
        <w:t>Our study suggest</w:t>
      </w:r>
      <w:r w:rsidR="00E921E6" w:rsidRPr="006E523F">
        <w:rPr>
          <w:rFonts w:ascii="Times New Roman" w:hAnsi="Times New Roman" w:cs="Times New Roman" w:hint="eastAsia"/>
          <w:sz w:val="22"/>
        </w:rPr>
        <w:t>s</w:t>
      </w:r>
      <w:r w:rsidR="00E921E6" w:rsidRPr="006E523F">
        <w:rPr>
          <w:rFonts w:ascii="Times New Roman" w:hAnsi="Times New Roman" w:cs="Times New Roman"/>
          <w:sz w:val="22"/>
        </w:rPr>
        <w:t xml:space="preserve"> </w:t>
      </w:r>
      <w:r w:rsidR="00F14C88" w:rsidRPr="006E523F">
        <w:rPr>
          <w:rFonts w:ascii="Times New Roman" w:hAnsi="Times New Roman" w:cs="Times New Roman" w:hint="eastAsia"/>
          <w:sz w:val="22"/>
        </w:rPr>
        <w:t xml:space="preserve">a </w:t>
      </w:r>
      <w:r w:rsidR="00E921E6" w:rsidRPr="006E523F">
        <w:rPr>
          <w:rFonts w:ascii="Times New Roman" w:hAnsi="Times New Roman" w:cs="Times New Roman" w:hint="eastAsia"/>
          <w:sz w:val="22"/>
        </w:rPr>
        <w:t>functional</w:t>
      </w:r>
      <w:r w:rsidR="00E921E6" w:rsidRPr="006E523F">
        <w:rPr>
          <w:rFonts w:ascii="Times New Roman" w:hAnsi="Times New Roman" w:cs="Times New Roman"/>
          <w:sz w:val="22"/>
        </w:rPr>
        <w:t xml:space="preserve"> </w:t>
      </w:r>
      <w:r w:rsidR="00E921E6" w:rsidRPr="006E523F">
        <w:rPr>
          <w:rFonts w:ascii="Times New Roman" w:hAnsi="Times New Roman" w:cs="Times New Roman" w:hint="eastAsia"/>
          <w:sz w:val="22"/>
        </w:rPr>
        <w:t>circuit</w:t>
      </w:r>
      <w:r w:rsidR="00E921E6" w:rsidRPr="006E523F">
        <w:rPr>
          <w:rFonts w:ascii="Times New Roman" w:hAnsi="Times New Roman" w:cs="Times New Roman"/>
          <w:sz w:val="22"/>
        </w:rPr>
        <w:t xml:space="preserve"> </w:t>
      </w:r>
      <w:r w:rsidR="00E921E6" w:rsidRPr="006E523F">
        <w:rPr>
          <w:rFonts w:ascii="Times New Roman" w:hAnsi="Times New Roman" w:cs="Times New Roman" w:hint="eastAsia"/>
          <w:sz w:val="22"/>
        </w:rPr>
        <w:t>and</w:t>
      </w:r>
      <w:r w:rsidR="00E921E6" w:rsidRPr="006E523F">
        <w:rPr>
          <w:rFonts w:ascii="Times New Roman" w:hAnsi="Times New Roman" w:cs="Times New Roman"/>
          <w:sz w:val="22"/>
        </w:rPr>
        <w:t xml:space="preserve"> </w:t>
      </w:r>
      <w:r w:rsidR="00E921E6" w:rsidRPr="006E523F">
        <w:rPr>
          <w:rFonts w:ascii="Times New Roman" w:hAnsi="Times New Roman" w:cs="Times New Roman" w:hint="eastAsia"/>
          <w:sz w:val="22"/>
        </w:rPr>
        <w:t>its</w:t>
      </w:r>
      <w:r w:rsidR="00E921E6" w:rsidRPr="006E523F">
        <w:rPr>
          <w:rFonts w:ascii="Times New Roman" w:hAnsi="Times New Roman" w:cs="Times New Roman"/>
          <w:sz w:val="22"/>
        </w:rPr>
        <w:t xml:space="preserve"> </w:t>
      </w:r>
      <w:r w:rsidR="00E921E6" w:rsidRPr="006E523F">
        <w:rPr>
          <w:rFonts w:ascii="Times New Roman" w:hAnsi="Times New Roman" w:cs="Times New Roman" w:hint="eastAsia"/>
          <w:sz w:val="22"/>
        </w:rPr>
        <w:t>projection-specific</w:t>
      </w:r>
      <w:r w:rsidR="00E921E6" w:rsidRPr="006E523F">
        <w:rPr>
          <w:rFonts w:ascii="Times New Roman" w:hAnsi="Times New Roman" w:cs="Times New Roman"/>
          <w:sz w:val="22"/>
        </w:rPr>
        <w:t xml:space="preserve"> </w:t>
      </w:r>
      <w:r w:rsidR="00E921E6" w:rsidRPr="006E523F">
        <w:rPr>
          <w:rFonts w:ascii="Times New Roman" w:hAnsi="Times New Roman" w:cs="Times New Roman" w:hint="eastAsia"/>
          <w:sz w:val="22"/>
        </w:rPr>
        <w:t>molecular</w:t>
      </w:r>
      <w:r w:rsidR="00E921E6" w:rsidRPr="006E523F">
        <w:rPr>
          <w:rFonts w:ascii="Times New Roman" w:hAnsi="Times New Roman" w:cs="Times New Roman"/>
          <w:sz w:val="22"/>
        </w:rPr>
        <w:t xml:space="preserve"> </w:t>
      </w:r>
      <w:r w:rsidR="00E921E6" w:rsidRPr="006E523F">
        <w:rPr>
          <w:rFonts w:ascii="Times New Roman" w:hAnsi="Times New Roman" w:cs="Times New Roman" w:hint="eastAsia"/>
          <w:sz w:val="22"/>
        </w:rPr>
        <w:t>and</w:t>
      </w:r>
      <w:r w:rsidR="00E921E6" w:rsidRPr="006E523F">
        <w:rPr>
          <w:rFonts w:ascii="Times New Roman" w:hAnsi="Times New Roman" w:cs="Times New Roman"/>
          <w:sz w:val="22"/>
        </w:rPr>
        <w:t xml:space="preserve"> </w:t>
      </w:r>
      <w:r w:rsidR="00E921E6" w:rsidRPr="006E523F">
        <w:rPr>
          <w:rFonts w:ascii="Times New Roman" w:hAnsi="Times New Roman" w:cs="Times New Roman" w:hint="eastAsia"/>
          <w:sz w:val="22"/>
        </w:rPr>
        <w:t>physiological</w:t>
      </w:r>
      <w:r w:rsidR="00E921E6" w:rsidRPr="006E523F">
        <w:rPr>
          <w:rFonts w:ascii="Times New Roman" w:hAnsi="Times New Roman" w:cs="Times New Roman"/>
          <w:sz w:val="22"/>
        </w:rPr>
        <w:t xml:space="preserve"> </w:t>
      </w:r>
      <w:r w:rsidR="00E921E6" w:rsidRPr="006E523F">
        <w:rPr>
          <w:rFonts w:ascii="Times New Roman" w:hAnsi="Times New Roman" w:cs="Times New Roman" w:hint="eastAsia"/>
          <w:sz w:val="22"/>
        </w:rPr>
        <w:t>underpinning</w:t>
      </w:r>
      <w:r w:rsidR="00E921E6" w:rsidRPr="006E523F">
        <w:rPr>
          <w:rFonts w:ascii="Times New Roman" w:hAnsi="Times New Roman" w:cs="Times New Roman"/>
          <w:sz w:val="22"/>
        </w:rPr>
        <w:t xml:space="preserve"> </w:t>
      </w:r>
      <w:r w:rsidR="00E921E6" w:rsidRPr="006E523F">
        <w:rPr>
          <w:rFonts w:ascii="Times New Roman" w:hAnsi="Times New Roman" w:cs="Times New Roman" w:hint="eastAsia"/>
          <w:sz w:val="22"/>
        </w:rPr>
        <w:t>of</w:t>
      </w:r>
      <w:r w:rsidR="00E921E6" w:rsidRPr="006E523F">
        <w:rPr>
          <w:rFonts w:ascii="Times New Roman" w:hAnsi="Times New Roman" w:cs="Times New Roman"/>
          <w:sz w:val="22"/>
        </w:rPr>
        <w:t xml:space="preserve"> </w:t>
      </w:r>
      <w:r w:rsidR="00E921E6" w:rsidRPr="006E523F">
        <w:rPr>
          <w:rFonts w:ascii="Times New Roman" w:hAnsi="Times New Roman" w:cs="Times New Roman" w:hint="eastAsia"/>
          <w:sz w:val="22"/>
        </w:rPr>
        <w:t>the</w:t>
      </w:r>
      <w:r w:rsidR="00E921E6" w:rsidRPr="006E523F">
        <w:rPr>
          <w:rFonts w:ascii="Times New Roman" w:hAnsi="Times New Roman" w:cs="Times New Roman"/>
          <w:sz w:val="22"/>
        </w:rPr>
        <w:t xml:space="preserve"> </w:t>
      </w:r>
      <w:r w:rsidR="00E921E6" w:rsidRPr="006E523F">
        <w:rPr>
          <w:rFonts w:ascii="Times New Roman" w:hAnsi="Times New Roman" w:cs="Times New Roman" w:hint="eastAsia"/>
          <w:sz w:val="22"/>
        </w:rPr>
        <w:t>fear</w:t>
      </w:r>
      <w:r w:rsidR="00E921E6" w:rsidRPr="006E523F">
        <w:rPr>
          <w:rFonts w:ascii="Times New Roman" w:hAnsi="Times New Roman" w:cs="Times New Roman"/>
          <w:sz w:val="22"/>
        </w:rPr>
        <w:t xml:space="preserve"> </w:t>
      </w:r>
      <w:r w:rsidR="00E921E6" w:rsidRPr="006E523F">
        <w:rPr>
          <w:rFonts w:ascii="Times New Roman" w:hAnsi="Times New Roman" w:cs="Times New Roman" w:hint="eastAsia"/>
          <w:sz w:val="22"/>
        </w:rPr>
        <w:t>renewal</w:t>
      </w:r>
      <w:r w:rsidR="00E921E6" w:rsidRPr="006E523F">
        <w:rPr>
          <w:rFonts w:ascii="Times New Roman" w:hAnsi="Times New Roman" w:cs="Times New Roman"/>
          <w:sz w:val="22"/>
        </w:rPr>
        <w:t xml:space="preserve"> </w:t>
      </w:r>
      <w:r w:rsidR="00E921E6" w:rsidRPr="006E523F">
        <w:rPr>
          <w:rFonts w:ascii="Times New Roman" w:hAnsi="Times New Roman" w:cs="Times New Roman" w:hint="eastAsia"/>
          <w:sz w:val="22"/>
        </w:rPr>
        <w:t>in</w:t>
      </w:r>
      <w:r w:rsidR="00E921E6" w:rsidRPr="006E523F">
        <w:rPr>
          <w:rFonts w:ascii="Times New Roman" w:hAnsi="Times New Roman" w:cs="Times New Roman"/>
          <w:sz w:val="22"/>
        </w:rPr>
        <w:t xml:space="preserve"> </w:t>
      </w:r>
      <w:r w:rsidR="00E921E6" w:rsidRPr="006E523F">
        <w:rPr>
          <w:rFonts w:ascii="Times New Roman" w:hAnsi="Times New Roman" w:cs="Times New Roman" w:hint="eastAsia"/>
          <w:sz w:val="22"/>
        </w:rPr>
        <w:t>the</w:t>
      </w:r>
      <w:r w:rsidR="00E921E6" w:rsidRPr="006E523F">
        <w:rPr>
          <w:rFonts w:ascii="Times New Roman" w:hAnsi="Times New Roman" w:cs="Times New Roman"/>
          <w:sz w:val="22"/>
        </w:rPr>
        <w:t xml:space="preserve"> </w:t>
      </w:r>
      <w:r w:rsidR="00E921E6" w:rsidRPr="006E523F">
        <w:rPr>
          <w:rFonts w:ascii="Times New Roman" w:hAnsi="Times New Roman" w:cs="Times New Roman" w:hint="eastAsia"/>
          <w:sz w:val="22"/>
        </w:rPr>
        <w:t>B</w:t>
      </w:r>
      <w:r w:rsidR="00E921E6" w:rsidRPr="006E523F">
        <w:rPr>
          <w:rFonts w:ascii="Times New Roman" w:hAnsi="Times New Roman" w:cs="Times New Roman"/>
          <w:sz w:val="22"/>
        </w:rPr>
        <w:t>LA</w:t>
      </w:r>
      <w:r w:rsidR="00E921E6" w:rsidRPr="006E523F">
        <w:rPr>
          <w:rFonts w:ascii="Times New Roman" w:hAnsi="Times New Roman" w:cs="Times New Roman" w:hint="eastAsia"/>
          <w:sz w:val="22"/>
        </w:rPr>
        <w:t>.</w:t>
      </w:r>
    </w:p>
    <w:p w14:paraId="2B380E11" w14:textId="77777777" w:rsidR="00E921E6" w:rsidRDefault="00E921E6" w:rsidP="00E921E6">
      <w:pPr>
        <w:ind w:firstLine="330"/>
        <w:rPr>
          <w:rFonts w:ascii="Times New Roman" w:hAnsi="Times New Roman" w:cs="Times New Roman"/>
          <w:sz w:val="22"/>
        </w:rPr>
      </w:pPr>
    </w:p>
    <w:p w14:paraId="2E5D3673" w14:textId="1E49A4B6" w:rsidR="00F724AE" w:rsidRPr="004B40C6" w:rsidRDefault="00F724AE" w:rsidP="004B40C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B40C6">
        <w:rPr>
          <w:rFonts w:ascii="Times New Roman" w:hAnsi="Times New Roman" w:cs="Times New Roman" w:hint="eastAsia"/>
          <w:b/>
          <w:bCs/>
          <w:sz w:val="24"/>
          <w:szCs w:val="24"/>
        </w:rPr>
        <w:t>Keywords:</w:t>
      </w:r>
      <w:r w:rsidR="0001222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012224" w:rsidRPr="00012224">
        <w:rPr>
          <w:rFonts w:ascii="Times New Roman" w:hAnsi="Times New Roman" w:cs="Times New Roman" w:hint="eastAsia"/>
          <w:sz w:val="24"/>
          <w:szCs w:val="24"/>
        </w:rPr>
        <w:t>Basolateral amygdala, Fear renewal,</w:t>
      </w:r>
      <w:r w:rsidR="0001222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012224" w:rsidRPr="00012224">
        <w:rPr>
          <w:rFonts w:ascii="Times New Roman" w:hAnsi="Times New Roman" w:cs="Times New Roman" w:hint="eastAsia"/>
          <w:sz w:val="24"/>
          <w:szCs w:val="24"/>
        </w:rPr>
        <w:t>Prefrontal cortex</w:t>
      </w:r>
      <w:r w:rsidR="008C27EC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012224" w:rsidRPr="00012224">
        <w:rPr>
          <w:rFonts w:ascii="Times New Roman" w:hAnsi="Times New Roman" w:cs="Times New Roman" w:hint="eastAsia"/>
          <w:sz w:val="24"/>
          <w:szCs w:val="24"/>
        </w:rPr>
        <w:t>Learning and memory, Optogenetics</w:t>
      </w:r>
      <w:r w:rsidR="00CD2545">
        <w:rPr>
          <w:rFonts w:ascii="Times New Roman" w:hAnsi="Times New Roman" w:cs="Times New Roman" w:hint="eastAsia"/>
          <w:sz w:val="24"/>
          <w:szCs w:val="24"/>
        </w:rPr>
        <w:t>, single cell RNA sequencing</w:t>
      </w:r>
      <w:r w:rsidR="00C645B7">
        <w:rPr>
          <w:rFonts w:ascii="Times New Roman" w:hAnsi="Times New Roman" w:cs="Times New Roman" w:hint="eastAsia"/>
          <w:sz w:val="24"/>
          <w:szCs w:val="24"/>
        </w:rPr>
        <w:t>, circuit-specific analysis</w:t>
      </w:r>
    </w:p>
    <w:p w14:paraId="4183058A" w14:textId="6C7CDA2E" w:rsidR="003F3C87" w:rsidRPr="004B40C6" w:rsidRDefault="003F3C87" w:rsidP="004B40C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B40C6">
        <w:rPr>
          <w:rFonts w:ascii="Times New Roman" w:hAnsi="Times New Roman" w:cs="Times New Roman" w:hint="eastAsia"/>
          <w:b/>
          <w:bCs/>
          <w:sz w:val="24"/>
          <w:szCs w:val="24"/>
        </w:rPr>
        <w:t>Acknowledgements:</w:t>
      </w:r>
    </w:p>
    <w:p w14:paraId="667FDDA6" w14:textId="0FB2CD4C" w:rsidR="003F3C87" w:rsidRPr="003F3C87" w:rsidRDefault="004B40C6" w:rsidP="004B40C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40C6">
        <w:rPr>
          <w:rFonts w:ascii="Times New Roman" w:hAnsi="Times New Roman" w:cs="Times New Roman"/>
          <w:sz w:val="24"/>
          <w:szCs w:val="24"/>
        </w:rPr>
        <w:t>This research was supported by Korea Brain Research Institute (2</w:t>
      </w:r>
      <w:r w:rsidR="007815B7">
        <w:rPr>
          <w:rFonts w:ascii="Times New Roman" w:hAnsi="Times New Roman" w:cs="Times New Roman" w:hint="eastAsia"/>
          <w:sz w:val="24"/>
          <w:szCs w:val="24"/>
        </w:rPr>
        <w:t>4</w:t>
      </w:r>
      <w:r w:rsidRPr="004B40C6">
        <w:rPr>
          <w:rFonts w:ascii="Times New Roman" w:hAnsi="Times New Roman" w:cs="Times New Roman"/>
          <w:sz w:val="24"/>
          <w:szCs w:val="24"/>
        </w:rPr>
        <w:t>-BR-0</w:t>
      </w:r>
      <w:r w:rsidR="007815B7">
        <w:rPr>
          <w:rFonts w:ascii="Times New Roman" w:hAnsi="Times New Roman" w:cs="Times New Roman" w:hint="eastAsia"/>
          <w:sz w:val="24"/>
          <w:szCs w:val="24"/>
        </w:rPr>
        <w:t>2</w:t>
      </w:r>
      <w:r w:rsidRPr="004B40C6">
        <w:rPr>
          <w:rFonts w:ascii="Times New Roman" w:hAnsi="Times New Roman" w:cs="Times New Roman"/>
          <w:sz w:val="24"/>
          <w:szCs w:val="24"/>
        </w:rPr>
        <w:t>-0</w:t>
      </w:r>
      <w:r w:rsidR="007815B7">
        <w:rPr>
          <w:rFonts w:ascii="Times New Roman" w:hAnsi="Times New Roman" w:cs="Times New Roman" w:hint="eastAsia"/>
          <w:sz w:val="24"/>
          <w:szCs w:val="24"/>
        </w:rPr>
        <w:t>2</w:t>
      </w:r>
      <w:r w:rsidRPr="004B40C6">
        <w:rPr>
          <w:rFonts w:ascii="Times New Roman" w:hAnsi="Times New Roman" w:cs="Times New Roman"/>
          <w:sz w:val="24"/>
          <w:szCs w:val="24"/>
        </w:rPr>
        <w:t>; J.W.K</w:t>
      </w:r>
      <w:r w:rsidR="007815B7">
        <w:rPr>
          <w:rFonts w:ascii="Times New Roman" w:hAnsi="Times New Roman" w:cs="Times New Roman" w:hint="eastAsia"/>
          <w:sz w:val="24"/>
          <w:szCs w:val="24"/>
        </w:rPr>
        <w:t>).</w:t>
      </w:r>
    </w:p>
    <w:sectPr w:rsidR="003F3C87" w:rsidRPr="003F3C87" w:rsidSect="00E921E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4AE"/>
    <w:rsid w:val="00012224"/>
    <w:rsid w:val="001B5337"/>
    <w:rsid w:val="001D3AD0"/>
    <w:rsid w:val="00235925"/>
    <w:rsid w:val="002C2C64"/>
    <w:rsid w:val="00372DF4"/>
    <w:rsid w:val="003E2792"/>
    <w:rsid w:val="003E5185"/>
    <w:rsid w:val="003F3C87"/>
    <w:rsid w:val="00465CAA"/>
    <w:rsid w:val="004908FB"/>
    <w:rsid w:val="004A6A54"/>
    <w:rsid w:val="004B40C6"/>
    <w:rsid w:val="00523D47"/>
    <w:rsid w:val="005533DC"/>
    <w:rsid w:val="005C71F8"/>
    <w:rsid w:val="006A777B"/>
    <w:rsid w:val="006E523F"/>
    <w:rsid w:val="00760E8C"/>
    <w:rsid w:val="007815B7"/>
    <w:rsid w:val="00845DE2"/>
    <w:rsid w:val="008826C4"/>
    <w:rsid w:val="008C27EC"/>
    <w:rsid w:val="009319DC"/>
    <w:rsid w:val="009B6E74"/>
    <w:rsid w:val="00A279EC"/>
    <w:rsid w:val="00A53C95"/>
    <w:rsid w:val="00B2500E"/>
    <w:rsid w:val="00BA04F7"/>
    <w:rsid w:val="00BD3AD3"/>
    <w:rsid w:val="00C645B7"/>
    <w:rsid w:val="00CD2545"/>
    <w:rsid w:val="00CF541E"/>
    <w:rsid w:val="00E226D6"/>
    <w:rsid w:val="00E707B3"/>
    <w:rsid w:val="00E921E6"/>
    <w:rsid w:val="00F14C88"/>
    <w:rsid w:val="00F6519F"/>
    <w:rsid w:val="00F724AE"/>
    <w:rsid w:val="00FC2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D09E36"/>
  <w15:chartTrackingRefBased/>
  <w15:docId w15:val="{77E57CA4-D6B9-4181-9458-1497045F9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26C4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8826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2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oonan30@korea.ac.kr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345</Words>
  <Characters>2314</Characters>
  <Application>Microsoft Office Word</Application>
  <DocSecurity>0</DocSecurity>
  <Lines>32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Tae-Yong Choi</dc:creator>
  <cp:keywords/>
  <dc:description/>
  <cp:lastModifiedBy>tyg04286@gmail.com</cp:lastModifiedBy>
  <cp:revision>7</cp:revision>
  <dcterms:created xsi:type="dcterms:W3CDTF">2024-05-20T08:31:00Z</dcterms:created>
  <dcterms:modified xsi:type="dcterms:W3CDTF">2025-02-18T01:11:00Z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fd804520413337d9f94bda3e5b7f1435e3640c6439a79d1db9c15ee826d587dc</vt:lpwstr>
  </property>
</Properties>
</file>