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0B4B2" w14:textId="50DCC732" w:rsidR="00BA6626" w:rsidRDefault="00FF6189" w:rsidP="00C26DD7">
      <w:pPr>
        <w:ind w:left="120" w:hangingChars="50" w:hanging="120"/>
        <w:rPr>
          <w:b/>
          <w:bCs/>
          <w:sz w:val="24"/>
          <w:szCs w:val="24"/>
        </w:rPr>
      </w:pPr>
      <w:r w:rsidRPr="00C26DD7">
        <w:rPr>
          <w:b/>
          <w:bCs/>
          <w:sz w:val="24"/>
          <w:szCs w:val="24"/>
        </w:rPr>
        <w:t xml:space="preserve">OLED Gamma </w:t>
      </w:r>
      <w:proofErr w:type="spellStart"/>
      <w:r w:rsidRPr="00C26DD7">
        <w:rPr>
          <w:b/>
          <w:bCs/>
          <w:sz w:val="24"/>
          <w:szCs w:val="24"/>
        </w:rPr>
        <w:t>40Hz</w:t>
      </w:r>
      <w:proofErr w:type="spellEnd"/>
      <w:r w:rsidRPr="00C26DD7">
        <w:rPr>
          <w:b/>
          <w:bCs/>
          <w:sz w:val="24"/>
          <w:szCs w:val="24"/>
        </w:rPr>
        <w:t xml:space="preserve"> visual stimuli affect Amyloid Beta accumulation and cognitive </w:t>
      </w:r>
      <w:r w:rsidR="00C26DD7" w:rsidRPr="00C26DD7">
        <w:rPr>
          <w:b/>
          <w:bCs/>
          <w:sz w:val="24"/>
          <w:szCs w:val="24"/>
        </w:rPr>
        <w:t xml:space="preserve">impairment with the potential </w:t>
      </w:r>
      <w:r w:rsidR="00730A0C">
        <w:rPr>
          <w:b/>
          <w:bCs/>
          <w:sz w:val="24"/>
          <w:szCs w:val="24"/>
        </w:rPr>
        <w:t>of</w:t>
      </w:r>
      <w:r w:rsidR="00C26DD7" w:rsidRPr="00C26DD7">
        <w:rPr>
          <w:b/>
          <w:bCs/>
          <w:sz w:val="24"/>
          <w:szCs w:val="24"/>
        </w:rPr>
        <w:t xml:space="preserve"> color-dependent effects.</w:t>
      </w:r>
    </w:p>
    <w:p w14:paraId="3B4CE458" w14:textId="77777777" w:rsidR="00C26DD7" w:rsidRPr="00C26DD7" w:rsidRDefault="00C26DD7" w:rsidP="00C26DD7">
      <w:pPr>
        <w:ind w:left="120" w:hangingChars="50" w:hanging="120"/>
        <w:rPr>
          <w:b/>
          <w:bCs/>
          <w:sz w:val="24"/>
          <w:szCs w:val="24"/>
        </w:rPr>
      </w:pPr>
    </w:p>
    <w:p w14:paraId="5C86393E" w14:textId="6F375095" w:rsidR="00BA6626" w:rsidRPr="00BA6626" w:rsidRDefault="00BA6626" w:rsidP="00BD4E69">
      <w:pPr>
        <w:jc w:val="center"/>
      </w:pPr>
      <w:r w:rsidRPr="00BA6626">
        <w:rPr>
          <w:rFonts w:hint="eastAsia"/>
        </w:rPr>
        <w:t xml:space="preserve">Jieun </w:t>
      </w:r>
      <w:proofErr w:type="spellStart"/>
      <w:r w:rsidRPr="00BA6626">
        <w:rPr>
          <w:rFonts w:hint="eastAsia"/>
        </w:rPr>
        <w:t>Lee</w:t>
      </w:r>
      <w:r w:rsidRPr="00BA6626">
        <w:rPr>
          <w:rFonts w:hint="eastAsia"/>
          <w:vertAlign w:val="superscript"/>
        </w:rPr>
        <w:t>1,</w:t>
      </w:r>
      <w:proofErr w:type="gramStart"/>
      <w:r w:rsidRPr="00BA6626">
        <w:rPr>
          <w:rFonts w:hint="eastAsia"/>
          <w:vertAlign w:val="superscript"/>
        </w:rPr>
        <w:t>2</w:t>
      </w:r>
      <w:proofErr w:type="spellEnd"/>
      <w:r w:rsidRPr="00BA6626">
        <w:rPr>
          <w:rFonts w:hint="eastAsia"/>
          <w:vertAlign w:val="superscript"/>
        </w:rPr>
        <w:t>,#</w:t>
      </w:r>
      <w:proofErr w:type="gramEnd"/>
      <w:r w:rsidRPr="00BA6626">
        <w:rPr>
          <w:rFonts w:hint="eastAsia"/>
        </w:rPr>
        <w:t xml:space="preserve">, Jiyun </w:t>
      </w:r>
      <w:proofErr w:type="spellStart"/>
      <w:r w:rsidRPr="00BA6626">
        <w:rPr>
          <w:rFonts w:hint="eastAsia"/>
        </w:rPr>
        <w:t>Lee</w:t>
      </w:r>
      <w:r w:rsidRPr="00BA6626">
        <w:rPr>
          <w:rFonts w:hint="eastAsia"/>
          <w:vertAlign w:val="superscript"/>
        </w:rPr>
        <w:t>1,2</w:t>
      </w:r>
      <w:proofErr w:type="spellEnd"/>
      <w:r w:rsidRPr="00BA6626">
        <w:rPr>
          <w:rFonts w:hint="eastAsia"/>
          <w:vertAlign w:val="superscript"/>
        </w:rPr>
        <w:t>,#</w:t>
      </w:r>
      <w:r w:rsidRPr="00BA6626">
        <w:rPr>
          <w:rFonts w:hint="eastAsia"/>
        </w:rPr>
        <w:t xml:space="preserve">, Byeong Ju </w:t>
      </w:r>
      <w:proofErr w:type="spellStart"/>
      <w:r w:rsidRPr="00BA6626">
        <w:rPr>
          <w:rFonts w:hint="eastAsia"/>
        </w:rPr>
        <w:t>Noh</w:t>
      </w:r>
      <w:r w:rsidRPr="00BA6626">
        <w:rPr>
          <w:rFonts w:hint="eastAsia"/>
          <w:vertAlign w:val="superscript"/>
        </w:rPr>
        <w:t>3</w:t>
      </w:r>
      <w:proofErr w:type="spellEnd"/>
      <w:r w:rsidRPr="00BA6626">
        <w:rPr>
          <w:rFonts w:hint="eastAsia"/>
          <w:vertAlign w:val="superscript"/>
        </w:rPr>
        <w:t>,#</w:t>
      </w:r>
      <w:r w:rsidRPr="00BA6626">
        <w:rPr>
          <w:rFonts w:hint="eastAsia"/>
        </w:rPr>
        <w:t>, </w:t>
      </w:r>
      <w:r w:rsidR="008C7E65">
        <w:rPr>
          <w:rFonts w:hint="eastAsia"/>
        </w:rPr>
        <w:t>Sumin</w:t>
      </w:r>
      <w:r w:rsidR="00BD4E69">
        <w:t xml:space="preserve"> </w:t>
      </w:r>
      <w:proofErr w:type="spellStart"/>
      <w:r w:rsidR="00BD4E69">
        <w:t>Kang</w:t>
      </w:r>
      <w:r w:rsidR="00BD4E69" w:rsidRPr="00BA6626">
        <w:rPr>
          <w:rFonts w:hint="eastAsia"/>
          <w:vertAlign w:val="superscript"/>
        </w:rPr>
        <w:t>1</w:t>
      </w:r>
      <w:proofErr w:type="spellEnd"/>
      <w:r w:rsidR="00BD4E69" w:rsidRPr="00BA6626">
        <w:rPr>
          <w:rFonts w:hint="eastAsia"/>
        </w:rPr>
        <w:t> </w:t>
      </w:r>
      <w:r w:rsidR="00BD4E69">
        <w:t xml:space="preserve">, </w:t>
      </w:r>
      <w:proofErr w:type="spellStart"/>
      <w:r w:rsidRPr="00BA6626">
        <w:rPr>
          <w:rFonts w:hint="eastAsia"/>
        </w:rPr>
        <w:t>Bitna</w:t>
      </w:r>
      <w:proofErr w:type="spellEnd"/>
      <w:r w:rsidRPr="00BA6626">
        <w:rPr>
          <w:rFonts w:hint="eastAsia"/>
        </w:rPr>
        <w:t xml:space="preserve"> </w:t>
      </w:r>
      <w:proofErr w:type="spellStart"/>
      <w:r w:rsidRPr="00BA6626">
        <w:rPr>
          <w:rFonts w:hint="eastAsia"/>
        </w:rPr>
        <w:t>Joo</w:t>
      </w:r>
      <w:r w:rsidRPr="00BA6626">
        <w:rPr>
          <w:rFonts w:hint="eastAsia"/>
          <w:vertAlign w:val="superscript"/>
        </w:rPr>
        <w:t>1,2</w:t>
      </w:r>
      <w:proofErr w:type="spellEnd"/>
      <w:r w:rsidRPr="00BA6626">
        <w:rPr>
          <w:rFonts w:hint="eastAsia"/>
        </w:rPr>
        <w:t xml:space="preserve">, Kyung Cheol </w:t>
      </w:r>
      <w:proofErr w:type="spellStart"/>
      <w:r w:rsidRPr="00BA6626">
        <w:rPr>
          <w:rFonts w:hint="eastAsia"/>
        </w:rPr>
        <w:t>Choi</w:t>
      </w:r>
      <w:r w:rsidRPr="00BA6626">
        <w:rPr>
          <w:rFonts w:hint="eastAsia"/>
          <w:vertAlign w:val="superscript"/>
        </w:rPr>
        <w:t>3</w:t>
      </w:r>
      <w:proofErr w:type="spellEnd"/>
      <w:r w:rsidRPr="00BA6626">
        <w:rPr>
          <w:rFonts w:hint="eastAsia"/>
          <w:vertAlign w:val="superscript"/>
        </w:rPr>
        <w:t>,*</w:t>
      </w:r>
      <w:r w:rsidRPr="00BA6626">
        <w:rPr>
          <w:rFonts w:hint="eastAsia"/>
        </w:rPr>
        <w:t xml:space="preserve">, Ja Wook </w:t>
      </w:r>
      <w:proofErr w:type="spellStart"/>
      <w:r w:rsidRPr="00BA6626">
        <w:rPr>
          <w:rFonts w:hint="eastAsia"/>
        </w:rPr>
        <w:t>Koo</w:t>
      </w:r>
      <w:r w:rsidRPr="00BA6626">
        <w:rPr>
          <w:rFonts w:hint="eastAsia"/>
          <w:vertAlign w:val="superscript"/>
        </w:rPr>
        <w:t>1,2</w:t>
      </w:r>
      <w:proofErr w:type="spellEnd"/>
      <w:r w:rsidRPr="00BA6626">
        <w:rPr>
          <w:rFonts w:hint="eastAsia"/>
          <w:vertAlign w:val="superscript"/>
        </w:rPr>
        <w:t>,*</w:t>
      </w:r>
    </w:p>
    <w:p w14:paraId="2FAEC5F5" w14:textId="2B9002E7" w:rsidR="00BA6626" w:rsidRPr="00BA6626" w:rsidRDefault="00BA6626" w:rsidP="00BA6626">
      <w:proofErr w:type="spellStart"/>
      <w:r w:rsidRPr="00BA6626">
        <w:rPr>
          <w:rFonts w:hint="eastAsia"/>
          <w:vertAlign w:val="superscript"/>
        </w:rPr>
        <w:t>1</w:t>
      </w:r>
      <w:r w:rsidRPr="00BA6626">
        <w:rPr>
          <w:rFonts w:hint="eastAsia"/>
        </w:rPr>
        <w:t>Emotion</w:t>
      </w:r>
      <w:proofErr w:type="spellEnd"/>
      <w:r w:rsidRPr="00BA6626">
        <w:rPr>
          <w:rFonts w:hint="eastAsia"/>
        </w:rPr>
        <w:t>, Cognition &amp; Behavior Research Group, Korea Brain Research Institute (KBRI), Daegu, 41062, Republic of Korea</w:t>
      </w:r>
    </w:p>
    <w:p w14:paraId="5EED0691" w14:textId="77777777" w:rsidR="00BA6626" w:rsidRPr="00BA6626" w:rsidRDefault="00BA6626" w:rsidP="00BA6626">
      <w:proofErr w:type="spellStart"/>
      <w:r w:rsidRPr="00BA6626">
        <w:rPr>
          <w:rFonts w:hint="eastAsia"/>
          <w:vertAlign w:val="superscript"/>
        </w:rPr>
        <w:t>2</w:t>
      </w:r>
      <w:r w:rsidRPr="00BA6626">
        <w:rPr>
          <w:rFonts w:hint="eastAsia"/>
        </w:rPr>
        <w:t>Department</w:t>
      </w:r>
      <w:proofErr w:type="spellEnd"/>
      <w:r w:rsidRPr="00BA6626">
        <w:rPr>
          <w:rFonts w:hint="eastAsia"/>
        </w:rPr>
        <w:t xml:space="preserve"> of Brain and Cognitive Sciences, Daegu-</w:t>
      </w:r>
      <w:proofErr w:type="spellStart"/>
      <w:r w:rsidRPr="00BA6626">
        <w:rPr>
          <w:rFonts w:hint="eastAsia"/>
        </w:rPr>
        <w:t>Gyeongbuk</w:t>
      </w:r>
      <w:proofErr w:type="spellEnd"/>
      <w:r w:rsidRPr="00BA6626">
        <w:rPr>
          <w:rFonts w:hint="eastAsia"/>
        </w:rPr>
        <w:t xml:space="preserve"> Institute of Science and Technology (</w:t>
      </w:r>
      <w:proofErr w:type="spellStart"/>
      <w:r w:rsidRPr="00BA6626">
        <w:rPr>
          <w:rFonts w:hint="eastAsia"/>
        </w:rPr>
        <w:t>DGIST</w:t>
      </w:r>
      <w:proofErr w:type="spellEnd"/>
      <w:r w:rsidRPr="00BA6626">
        <w:rPr>
          <w:rFonts w:hint="eastAsia"/>
        </w:rPr>
        <w:t>), Daegu, 42988, Republic of Korea</w:t>
      </w:r>
    </w:p>
    <w:p w14:paraId="4621DC37" w14:textId="77777777" w:rsidR="00BA6626" w:rsidRDefault="00BA6626" w:rsidP="00BA6626">
      <w:proofErr w:type="spellStart"/>
      <w:r w:rsidRPr="00BA6626">
        <w:rPr>
          <w:vertAlign w:val="superscript"/>
        </w:rPr>
        <w:t>3</w:t>
      </w:r>
      <w:r w:rsidRPr="00BA6626">
        <w:t>Department</w:t>
      </w:r>
      <w:proofErr w:type="spellEnd"/>
      <w:r w:rsidRPr="00BA6626">
        <w:t xml:space="preserve"> of Electrical Engineering, Korea Advanced Institute </w:t>
      </w:r>
      <w:proofErr w:type="gramStart"/>
      <w:r w:rsidRPr="00BA6626">
        <w:t>Of</w:t>
      </w:r>
      <w:proofErr w:type="gramEnd"/>
      <w:r w:rsidRPr="00BA6626">
        <w:t xml:space="preserve"> Science And Technology (</w:t>
      </w:r>
      <w:proofErr w:type="spellStart"/>
      <w:r w:rsidRPr="00BA6626">
        <w:t>KAIST</w:t>
      </w:r>
      <w:proofErr w:type="spellEnd"/>
      <w:r w:rsidRPr="00BA6626">
        <w:t>), Daejeon, 34141, Republic of Korea</w:t>
      </w:r>
    </w:p>
    <w:p w14:paraId="2A8D294C" w14:textId="7155CDC4" w:rsidR="00E73672" w:rsidRDefault="00876D3B" w:rsidP="006415AA">
      <w:pPr>
        <w:ind w:firstLineChars="50" w:firstLine="100"/>
      </w:pPr>
      <w:r>
        <w:t>Gamma</w:t>
      </w:r>
      <w:r w:rsidR="00D857CB" w:rsidRPr="00D857CB">
        <w:t xml:space="preserve"> oscillations (about 20-50 Hz) </w:t>
      </w:r>
      <w:r>
        <w:t xml:space="preserve">are altered </w:t>
      </w:r>
      <w:r w:rsidR="00AB5502">
        <w:t>in many</w:t>
      </w:r>
      <w:r w:rsidR="00D857CB" w:rsidRPr="00D857CB">
        <w:t xml:space="preserve"> neurodegenerative diseases and psychiatric disorders.</w:t>
      </w:r>
      <w:r w:rsidR="00357D81">
        <w:t xml:space="preserve"> Gamma entrainment using 40 Hz </w:t>
      </w:r>
      <w:r w:rsidR="0035546F">
        <w:t xml:space="preserve">visual stimulation </w:t>
      </w:r>
      <w:r w:rsidR="00D857CB" w:rsidRPr="00D857CB">
        <w:t xml:space="preserve">induces 40 Hz oscillations and several outputs, such as attenuated amyloid beta load with the increased phagocytic activity of microglia in Alzheimer’s disease and mood improvement in major depressive disorder. </w:t>
      </w:r>
      <w:proofErr w:type="gramStart"/>
      <w:r w:rsidR="00F22BBD">
        <w:t>Therefore,  these</w:t>
      </w:r>
      <w:proofErr w:type="gramEnd"/>
      <w:r w:rsidR="00F22BBD">
        <w:t xml:space="preserve"> days, </w:t>
      </w:r>
      <w:r w:rsidR="00656E30">
        <w:t>gamma entrainment using 40 Hz visual stimulation</w:t>
      </w:r>
      <w:r w:rsidR="005F6976">
        <w:t xml:space="preserve"> suggested</w:t>
      </w:r>
      <w:r w:rsidR="00656E30">
        <w:t xml:space="preserve"> as </w:t>
      </w:r>
      <w:r w:rsidR="00534ED7">
        <w:t xml:space="preserve">therapeutic treatment for </w:t>
      </w:r>
      <w:r w:rsidR="006977DF">
        <w:t>psychiatric and neurological conditions.</w:t>
      </w:r>
      <w:r w:rsidR="00057052">
        <w:t xml:space="preserve"> </w:t>
      </w:r>
      <w:r w:rsidR="00D857CB" w:rsidRPr="00D857CB">
        <w:t>However, the</w:t>
      </w:r>
      <w:r w:rsidR="00284FAE">
        <w:t xml:space="preserve"> underlying mechanisms</w:t>
      </w:r>
      <w:r w:rsidR="00D857CB" w:rsidRPr="00D857CB">
        <w:t xml:space="preserve"> of optical stimulation on </w:t>
      </w:r>
      <w:r w:rsidR="00861E73">
        <w:t>molecular and circuit</w:t>
      </w:r>
      <w:r w:rsidR="00284FAE">
        <w:t xml:space="preserve"> level</w:t>
      </w:r>
      <w:r w:rsidR="00D857CB" w:rsidRPr="00D857CB">
        <w:t xml:space="preserve"> </w:t>
      </w:r>
      <w:r w:rsidR="00D5630A">
        <w:t>remain</w:t>
      </w:r>
      <w:r w:rsidR="00057052">
        <w:t xml:space="preserve"> unclear.</w:t>
      </w:r>
      <w:r w:rsidR="00F60C8A">
        <w:t xml:space="preserve"> </w:t>
      </w:r>
      <w:r w:rsidR="00D857CB" w:rsidRPr="00D857CB">
        <w:t xml:space="preserve">We evaluated whether the OLED (Organic Light-Emitting Devices) 40 Hz visual stimulation affects cognitive impairments in </w:t>
      </w:r>
      <w:proofErr w:type="spellStart"/>
      <w:r w:rsidR="00D857CB" w:rsidRPr="00D857CB">
        <w:t>5XFAD</w:t>
      </w:r>
      <w:proofErr w:type="spellEnd"/>
      <w:r w:rsidR="00D857CB" w:rsidRPr="00D857CB">
        <w:t xml:space="preserve"> mice and depressive-like symptoms in chronic social defeat stress (</w:t>
      </w:r>
      <w:proofErr w:type="spellStart"/>
      <w:r w:rsidR="00D857CB" w:rsidRPr="00D857CB">
        <w:t>CSDS</w:t>
      </w:r>
      <w:proofErr w:type="spellEnd"/>
      <w:r w:rsidR="00D857CB" w:rsidRPr="00D857CB">
        <w:t>) animal model.</w:t>
      </w:r>
      <w:r w:rsidR="006725D0">
        <w:t xml:space="preserve"> </w:t>
      </w:r>
      <w:r w:rsidR="006B50D7">
        <w:t xml:space="preserve">In addition, we divided mice group according to the wavelength </w:t>
      </w:r>
      <w:r w:rsidR="00700C58">
        <w:t xml:space="preserve">within visible light. </w:t>
      </w:r>
      <w:r w:rsidR="00D857CB" w:rsidRPr="00D857CB">
        <w:t xml:space="preserve">White and red gamma stimulation significantly reduced Amyloid Beta accumulation in ventral hippocampus of </w:t>
      </w:r>
      <w:proofErr w:type="spellStart"/>
      <w:r w:rsidR="00D857CB" w:rsidRPr="00D857CB">
        <w:t>5XFAD</w:t>
      </w:r>
      <w:proofErr w:type="spellEnd"/>
      <w:r w:rsidR="00D857CB" w:rsidRPr="00D857CB">
        <w:t xml:space="preserve"> mice and enhanced cognitive function in novel object recognition test which indicates long-term memory. In </w:t>
      </w:r>
      <w:proofErr w:type="spellStart"/>
      <w:r w:rsidR="00D857CB" w:rsidRPr="00D857CB">
        <w:t>CSDS</w:t>
      </w:r>
      <w:proofErr w:type="spellEnd"/>
      <w:r w:rsidR="00D857CB" w:rsidRPr="00D857CB">
        <w:t xml:space="preserve"> mouse model, we investigated the recovery of depressive-like symptoms after the visual stimulation</w:t>
      </w:r>
      <w:r w:rsidR="00D857CB">
        <w:t xml:space="preserve">. </w:t>
      </w:r>
      <w:r w:rsidR="00775BC4">
        <w:t xml:space="preserve">The group of susceptible mice with gamma stimulation displayed improved social interaction ratio in social interaction test and reduced immobile time in forced swimming test. </w:t>
      </w:r>
      <w:r w:rsidR="00D857CB" w:rsidRPr="00D857CB">
        <w:t xml:space="preserve">These results implicate that </w:t>
      </w:r>
      <w:r w:rsidR="006E79E0">
        <w:rPr>
          <w:rFonts w:hint="eastAsia"/>
        </w:rPr>
        <w:t>c</w:t>
      </w:r>
      <w:r w:rsidR="006E79E0">
        <w:t xml:space="preserve">ertain wavelength </w:t>
      </w:r>
      <w:r w:rsidR="00424E0E">
        <w:t xml:space="preserve">of </w:t>
      </w:r>
      <w:r w:rsidR="00D857CB" w:rsidRPr="00D857CB">
        <w:t>OLED 40 Hz flickering light stimulus induces</w:t>
      </w:r>
      <w:r w:rsidR="00AE7D04">
        <w:t xml:space="preserve"> molecular changes and</w:t>
      </w:r>
      <w:r w:rsidR="00D857CB" w:rsidRPr="00D857CB">
        <w:t xml:space="preserve"> memory improvement</w:t>
      </w:r>
      <w:r w:rsidR="004B422B">
        <w:t xml:space="preserve"> in Alzheimer’s disease model</w:t>
      </w:r>
      <w:r w:rsidR="008F4374">
        <w:t>. Also, it</w:t>
      </w:r>
      <w:r w:rsidR="00D857CB" w:rsidRPr="00D857CB">
        <w:t xml:space="preserve"> influences antidepressant-like behaviors</w:t>
      </w:r>
      <w:r w:rsidR="008F4374">
        <w:t xml:space="preserve"> </w:t>
      </w:r>
      <w:r w:rsidR="004B422B">
        <w:t>in depression model</w:t>
      </w:r>
      <w:r w:rsidR="008F4374">
        <w:t>.</w:t>
      </w:r>
    </w:p>
    <w:p w14:paraId="41A82147" w14:textId="690DBAC5" w:rsidR="00040FC8" w:rsidRDefault="00040FC8" w:rsidP="00D857CB">
      <w:pPr>
        <w:ind w:firstLineChars="50" w:firstLine="100"/>
      </w:pPr>
      <w:proofErr w:type="gramStart"/>
      <w:r>
        <w:rPr>
          <w:rFonts w:hint="eastAsia"/>
        </w:rPr>
        <w:t>K</w:t>
      </w:r>
      <w:r>
        <w:t>eywords :</w:t>
      </w:r>
      <w:proofErr w:type="gramEnd"/>
      <w:r>
        <w:t xml:space="preserve"> </w:t>
      </w:r>
      <w:r w:rsidR="000A4C9E">
        <w:t>Gamma frequency</w:t>
      </w:r>
      <w:r w:rsidR="00E238B4">
        <w:t xml:space="preserve">, </w:t>
      </w:r>
      <w:r w:rsidR="00366B78">
        <w:t xml:space="preserve">Alzheimer’s disease, depression, </w:t>
      </w:r>
      <w:proofErr w:type="spellStart"/>
      <w:r w:rsidR="00801FCA">
        <w:t>40Hz</w:t>
      </w:r>
      <w:proofErr w:type="spellEnd"/>
    </w:p>
    <w:p w14:paraId="1532669C" w14:textId="381B6262" w:rsidR="002152BD" w:rsidRPr="00BA6626" w:rsidRDefault="002152BD" w:rsidP="00D857CB">
      <w:pPr>
        <w:ind w:firstLineChars="50" w:firstLine="100"/>
      </w:pPr>
    </w:p>
    <w:sectPr w:rsidR="002152BD" w:rsidRPr="00BA662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5A7E7" w14:textId="77777777" w:rsidR="00F12550" w:rsidRDefault="00F12550" w:rsidP="00040FC8">
      <w:pPr>
        <w:spacing w:after="0" w:line="240" w:lineRule="auto"/>
      </w:pPr>
      <w:r>
        <w:separator/>
      </w:r>
    </w:p>
  </w:endnote>
  <w:endnote w:type="continuationSeparator" w:id="0">
    <w:p w14:paraId="60C7FF1C" w14:textId="77777777" w:rsidR="00F12550" w:rsidRDefault="00F12550" w:rsidP="00040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1C632D" w14:textId="77777777" w:rsidR="00F12550" w:rsidRDefault="00F12550" w:rsidP="00040FC8">
      <w:pPr>
        <w:spacing w:after="0" w:line="240" w:lineRule="auto"/>
      </w:pPr>
      <w:r>
        <w:separator/>
      </w:r>
    </w:p>
  </w:footnote>
  <w:footnote w:type="continuationSeparator" w:id="0">
    <w:p w14:paraId="2A628A49" w14:textId="77777777" w:rsidR="00F12550" w:rsidRDefault="00F12550" w:rsidP="00040F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626"/>
    <w:rsid w:val="00040FC8"/>
    <w:rsid w:val="00057052"/>
    <w:rsid w:val="000A4C9E"/>
    <w:rsid w:val="000D3144"/>
    <w:rsid w:val="002152BD"/>
    <w:rsid w:val="00281C5F"/>
    <w:rsid w:val="00284FAE"/>
    <w:rsid w:val="002C2B38"/>
    <w:rsid w:val="0035546F"/>
    <w:rsid w:val="00357D81"/>
    <w:rsid w:val="00366B78"/>
    <w:rsid w:val="00395AA9"/>
    <w:rsid w:val="003B0A1A"/>
    <w:rsid w:val="003C044F"/>
    <w:rsid w:val="00424E0E"/>
    <w:rsid w:val="004B422B"/>
    <w:rsid w:val="00534ED7"/>
    <w:rsid w:val="005C5131"/>
    <w:rsid w:val="005F6976"/>
    <w:rsid w:val="006415AA"/>
    <w:rsid w:val="00656E30"/>
    <w:rsid w:val="006725D0"/>
    <w:rsid w:val="006977DF"/>
    <w:rsid w:val="006B50D7"/>
    <w:rsid w:val="006E79E0"/>
    <w:rsid w:val="00700C58"/>
    <w:rsid w:val="00730A0C"/>
    <w:rsid w:val="00775BC4"/>
    <w:rsid w:val="00801FCA"/>
    <w:rsid w:val="00861E73"/>
    <w:rsid w:val="00876D3B"/>
    <w:rsid w:val="008C7E65"/>
    <w:rsid w:val="008F4374"/>
    <w:rsid w:val="00AB5502"/>
    <w:rsid w:val="00AE7D04"/>
    <w:rsid w:val="00BA6626"/>
    <w:rsid w:val="00BB5422"/>
    <w:rsid w:val="00BC7815"/>
    <w:rsid w:val="00BD4E69"/>
    <w:rsid w:val="00BE31B2"/>
    <w:rsid w:val="00C26DD7"/>
    <w:rsid w:val="00C51CF3"/>
    <w:rsid w:val="00D5630A"/>
    <w:rsid w:val="00D857CB"/>
    <w:rsid w:val="00E238B4"/>
    <w:rsid w:val="00E6119F"/>
    <w:rsid w:val="00E73672"/>
    <w:rsid w:val="00F12550"/>
    <w:rsid w:val="00F22BBD"/>
    <w:rsid w:val="00F5755C"/>
    <w:rsid w:val="00F60C8A"/>
    <w:rsid w:val="00FF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1E0DD7"/>
  <w15:chartTrackingRefBased/>
  <w15:docId w15:val="{E4194FEF-89B2-48DB-8F00-CD1F76C5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62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14:ligatures w14:val="none"/>
    </w:rPr>
  </w:style>
  <w:style w:type="paragraph" w:styleId="a4">
    <w:name w:val="header"/>
    <w:basedOn w:val="a"/>
    <w:link w:val="Char"/>
    <w:uiPriority w:val="99"/>
    <w:unhideWhenUsed/>
    <w:rsid w:val="00040F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40FC8"/>
  </w:style>
  <w:style w:type="paragraph" w:styleId="a5">
    <w:name w:val="footer"/>
    <w:basedOn w:val="a"/>
    <w:link w:val="Char0"/>
    <w:uiPriority w:val="99"/>
    <w:unhideWhenUsed/>
    <w:rsid w:val="00040F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40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0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321</Words>
  <Characters>2049</Characters>
  <Application>Microsoft Office Word</Application>
  <DocSecurity>0</DocSecurity>
  <Lines>30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tyg04286@gmail.com</dc:creator>
  <cp:keywords/>
  <dc:description/>
  <cp:lastModifiedBy>tyg04286@gmail.com</cp:lastModifiedBy>
  <cp:revision>46</cp:revision>
  <dcterms:created xsi:type="dcterms:W3CDTF">2023-05-26T13:30:00Z</dcterms:created>
  <dcterms:modified xsi:type="dcterms:W3CDTF">2024-07-19T06:42:00Z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011f7798ff9a167ac74b5d58015335f59035d57cd9d70c994f03bca5ee1ca3a4</vt:lpwstr>
  </property>
</Properties>
</file>